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76D25" w14:textId="46274B1F" w:rsidR="0080379E" w:rsidRDefault="0080379E" w:rsidP="0080379E">
      <w:pPr>
        <w:spacing w:line="360" w:lineRule="auto"/>
        <w:ind w:left="-1134"/>
        <w:jc w:val="both"/>
        <w:rPr>
          <w:rFonts w:ascii="Bookman Old Style" w:eastAsia="Arial" w:hAnsi="Bookman Old Style"/>
          <w:b/>
        </w:rPr>
      </w:pPr>
    </w:p>
    <w:p w14:paraId="6C79CC1C" w14:textId="765C6A4A" w:rsidR="0080379E" w:rsidRDefault="0080379E" w:rsidP="0080379E">
      <w:pPr>
        <w:spacing w:line="276" w:lineRule="auto"/>
        <w:ind w:left="-1134" w:right="4536"/>
        <w:jc w:val="both"/>
        <w:rPr>
          <w:rFonts w:ascii="Bookman Old Style" w:eastAsia="Arial" w:hAnsi="Bookman Old Style"/>
          <w:b/>
        </w:rPr>
      </w:pPr>
      <w:r>
        <w:rPr>
          <w:rFonts w:ascii="Bookman Old Style" w:eastAsia="Arial" w:hAnsi="Bookman Old Style"/>
          <w:b/>
        </w:rPr>
        <w:t xml:space="preserve">DIP. </w:t>
      </w:r>
      <w:r w:rsidR="00CD1A37">
        <w:rPr>
          <w:rFonts w:ascii="Bookman Old Style" w:eastAsia="Arial" w:hAnsi="Bookman Old Style"/>
          <w:b/>
        </w:rPr>
        <w:t>NEYDA ARACELLY PAT DZUL</w:t>
      </w:r>
    </w:p>
    <w:p w14:paraId="2FCA979F" w14:textId="4567C587" w:rsidR="0080379E" w:rsidRDefault="0080379E" w:rsidP="0080379E">
      <w:pPr>
        <w:spacing w:line="276" w:lineRule="auto"/>
        <w:ind w:left="-1134" w:right="4536"/>
        <w:jc w:val="both"/>
        <w:rPr>
          <w:rFonts w:ascii="Bookman Old Style" w:eastAsia="Arial" w:hAnsi="Bookman Old Style"/>
          <w:b/>
        </w:rPr>
      </w:pPr>
      <w:r>
        <w:rPr>
          <w:rFonts w:ascii="Bookman Old Style" w:eastAsia="Arial" w:hAnsi="Bookman Old Style"/>
          <w:b/>
        </w:rPr>
        <w:t>PRESIDENT</w:t>
      </w:r>
      <w:r w:rsidR="00CD1A37">
        <w:rPr>
          <w:rFonts w:ascii="Bookman Old Style" w:eastAsia="Arial" w:hAnsi="Bookman Old Style"/>
          <w:b/>
        </w:rPr>
        <w:t>A</w:t>
      </w:r>
      <w:r>
        <w:rPr>
          <w:rFonts w:ascii="Bookman Old Style" w:eastAsia="Arial" w:hAnsi="Bookman Old Style"/>
          <w:b/>
        </w:rPr>
        <w:t xml:space="preserve"> DE LA MESA DIRECTIVA DEL </w:t>
      </w:r>
      <w:r w:rsidR="000302F5" w:rsidRPr="00AE147A">
        <w:rPr>
          <w:rFonts w:ascii="Bookman Old Style" w:eastAsia="Arial" w:hAnsi="Bookman Old Style"/>
          <w:b/>
        </w:rPr>
        <w:t>H</w:t>
      </w:r>
      <w:r>
        <w:rPr>
          <w:rFonts w:ascii="Bookman Old Style" w:eastAsia="Arial" w:hAnsi="Bookman Old Style"/>
          <w:b/>
        </w:rPr>
        <w:t>ONORABLE</w:t>
      </w:r>
      <w:r w:rsidR="000302F5" w:rsidRPr="00AE147A">
        <w:rPr>
          <w:rFonts w:ascii="Bookman Old Style" w:eastAsia="Arial" w:hAnsi="Bookman Old Style"/>
          <w:b/>
        </w:rPr>
        <w:t xml:space="preserve"> CONGRESO DEL ESTADO DE YUCATÁN</w:t>
      </w:r>
    </w:p>
    <w:p w14:paraId="1B7199E4" w14:textId="77777777" w:rsidR="0080379E" w:rsidRDefault="0080379E" w:rsidP="0080379E">
      <w:pPr>
        <w:spacing w:line="360" w:lineRule="auto"/>
        <w:ind w:left="-1134" w:right="4536"/>
        <w:jc w:val="both"/>
        <w:rPr>
          <w:rFonts w:ascii="Bookman Old Style" w:eastAsia="Arial" w:hAnsi="Bookman Old Style"/>
          <w:b/>
        </w:rPr>
      </w:pPr>
    </w:p>
    <w:p w14:paraId="2E77B18A" w14:textId="71F9E921" w:rsidR="0080379E" w:rsidRPr="0080379E" w:rsidRDefault="0080379E" w:rsidP="0080379E">
      <w:pPr>
        <w:spacing w:line="360" w:lineRule="auto"/>
        <w:ind w:left="-1134" w:right="4536"/>
        <w:jc w:val="both"/>
        <w:rPr>
          <w:rFonts w:ascii="Bookman Old Style" w:eastAsia="Arial" w:hAnsi="Bookman Old Style"/>
          <w:b/>
        </w:rPr>
      </w:pPr>
      <w:r w:rsidRPr="0080379E">
        <w:rPr>
          <w:rFonts w:ascii="Bookman Old Style" w:eastAsia="Arial" w:hAnsi="Bookman Old Style"/>
          <w:b/>
        </w:rPr>
        <w:t xml:space="preserve">P R E S E N T E </w:t>
      </w:r>
    </w:p>
    <w:p w14:paraId="5767B945" w14:textId="413B618F" w:rsidR="0080379E" w:rsidRDefault="0080379E" w:rsidP="0080379E">
      <w:pPr>
        <w:spacing w:line="360" w:lineRule="auto"/>
        <w:ind w:left="-1134"/>
        <w:jc w:val="both"/>
        <w:rPr>
          <w:rFonts w:ascii="Bookman Old Style" w:eastAsia="Arial" w:hAnsi="Bookman Old Style"/>
          <w:b/>
        </w:rPr>
      </w:pPr>
    </w:p>
    <w:p w14:paraId="7DC68F91" w14:textId="379E297A" w:rsidR="008C5D9B" w:rsidRPr="002B5CC5" w:rsidRDefault="000302F5" w:rsidP="0080379E">
      <w:pPr>
        <w:spacing w:line="276" w:lineRule="auto"/>
        <w:ind w:left="-1134" w:right="425" w:firstLine="720"/>
        <w:jc w:val="both"/>
        <w:rPr>
          <w:rFonts w:ascii="Bookman Old Style" w:eastAsia="Arial" w:hAnsi="Bookman Old Style"/>
        </w:rPr>
      </w:pPr>
      <w:r w:rsidRPr="002B5CC5">
        <w:rPr>
          <w:rFonts w:ascii="Bookman Old Style" w:eastAsia="Arial" w:hAnsi="Bookman Old Style"/>
        </w:rPr>
        <w:t xml:space="preserve">El suscrito </w:t>
      </w:r>
      <w:r w:rsidR="002B5CC5">
        <w:rPr>
          <w:rFonts w:ascii="Bookman Old Style" w:eastAsia="Arial" w:hAnsi="Bookman Old Style"/>
        </w:rPr>
        <w:t>D</w:t>
      </w:r>
      <w:r w:rsidRPr="002B5CC5">
        <w:rPr>
          <w:rFonts w:ascii="Bookman Old Style" w:eastAsia="Arial" w:hAnsi="Bookman Old Style"/>
        </w:rPr>
        <w:t xml:space="preserve">iputado </w:t>
      </w:r>
      <w:r w:rsidR="00D16314" w:rsidRPr="002B5CC5">
        <w:rPr>
          <w:rFonts w:ascii="Bookman Old Style" w:eastAsia="Arial" w:hAnsi="Bookman Old Style"/>
          <w:b/>
          <w:bCs/>
        </w:rPr>
        <w:t>Wilmer Manuel Monforte Marfil</w:t>
      </w:r>
      <w:r w:rsidRPr="002B5CC5">
        <w:rPr>
          <w:rFonts w:ascii="Bookman Old Style" w:eastAsia="Arial" w:hAnsi="Bookman Old Style"/>
        </w:rPr>
        <w:t xml:space="preserve">, en mi carácter de </w:t>
      </w:r>
      <w:r w:rsidR="00AE147A" w:rsidRPr="002B5CC5">
        <w:rPr>
          <w:rFonts w:ascii="Bookman Old Style" w:eastAsia="Arial" w:hAnsi="Bookman Old Style"/>
        </w:rPr>
        <w:t>Presidente</w:t>
      </w:r>
      <w:r w:rsidRPr="002B5CC5">
        <w:rPr>
          <w:rFonts w:ascii="Bookman Old Style" w:eastAsia="Arial" w:hAnsi="Bookman Old Style"/>
        </w:rPr>
        <w:t xml:space="preserve"> de la Junta de Gobierno y Coordinación Política </w:t>
      </w:r>
      <w:r w:rsidR="0080379E" w:rsidRPr="002B5CC5">
        <w:rPr>
          <w:rFonts w:ascii="Bookman Old Style" w:eastAsia="Arial" w:hAnsi="Bookman Old Style"/>
        </w:rPr>
        <w:t>de la Sexagésima Cuarta Legislatura del H. Congreso del Estado de Yucatán</w:t>
      </w:r>
      <w:r w:rsidR="002B5CC5">
        <w:rPr>
          <w:rFonts w:ascii="Bookman Old Style" w:eastAsia="Arial" w:hAnsi="Bookman Old Style"/>
        </w:rPr>
        <w:t xml:space="preserve"> </w:t>
      </w:r>
      <w:r w:rsidRPr="002B5CC5">
        <w:rPr>
          <w:rFonts w:ascii="Bookman Old Style" w:eastAsia="Arial" w:hAnsi="Bookman Old Style"/>
        </w:rPr>
        <w:t>y</w:t>
      </w:r>
      <w:r w:rsidR="002B5CC5">
        <w:rPr>
          <w:rFonts w:ascii="Bookman Old Style" w:eastAsia="Arial" w:hAnsi="Bookman Old Style"/>
        </w:rPr>
        <w:t>,</w:t>
      </w:r>
      <w:r w:rsidRPr="002B5CC5">
        <w:rPr>
          <w:rFonts w:ascii="Bookman Old Style" w:eastAsia="Arial" w:hAnsi="Bookman Old Style"/>
        </w:rPr>
        <w:t xml:space="preserve"> en representación de sus </w:t>
      </w:r>
      <w:r w:rsidR="002B5CC5">
        <w:rPr>
          <w:rFonts w:ascii="Bookman Old Style" w:eastAsia="Arial" w:hAnsi="Bookman Old Style"/>
        </w:rPr>
        <w:t>D</w:t>
      </w:r>
      <w:r w:rsidRPr="002B5CC5">
        <w:rPr>
          <w:rFonts w:ascii="Bookman Old Style" w:eastAsia="Arial" w:hAnsi="Bookman Old Style"/>
        </w:rPr>
        <w:t xml:space="preserve">iputados integrantes, </w:t>
      </w:r>
      <w:r w:rsidR="00D16314" w:rsidRPr="002B5CC5">
        <w:rPr>
          <w:rFonts w:ascii="Bookman Old Style" w:eastAsia="Arial" w:hAnsi="Bookman Old Style"/>
          <w:b/>
          <w:bCs/>
        </w:rPr>
        <w:t xml:space="preserve">Francisco Rosas Villavicencio, Harry Gerardo Rodríguez Botello Fierro, </w:t>
      </w:r>
      <w:r w:rsidR="00AE147A" w:rsidRPr="002B5CC5">
        <w:rPr>
          <w:rFonts w:ascii="Bookman Old Style" w:eastAsia="Arial" w:hAnsi="Bookman Old Style"/>
          <w:b/>
          <w:bCs/>
        </w:rPr>
        <w:t xml:space="preserve">Javier Renán Osante Solís, Roger </w:t>
      </w:r>
      <w:r w:rsidR="000C353E">
        <w:rPr>
          <w:rFonts w:ascii="Bookman Old Style" w:eastAsia="Arial" w:hAnsi="Bookman Old Style"/>
          <w:b/>
          <w:bCs/>
        </w:rPr>
        <w:t xml:space="preserve">José </w:t>
      </w:r>
      <w:r w:rsidR="00AE147A" w:rsidRPr="002B5CC5">
        <w:rPr>
          <w:rFonts w:ascii="Bookman Old Style" w:eastAsia="Arial" w:hAnsi="Bookman Old Style"/>
          <w:b/>
          <w:bCs/>
        </w:rPr>
        <w:t xml:space="preserve">Torres Peniche y Gaspar Armando Quintal Parra, </w:t>
      </w:r>
      <w:r w:rsidRPr="002B5CC5">
        <w:rPr>
          <w:rFonts w:ascii="Bookman Old Style" w:eastAsia="Arial" w:hAnsi="Bookman Old Style"/>
        </w:rPr>
        <w:t>con fundamento en los artículos 22 fracción VII y 61 fracciones V y VI, ambos de la Ley de Gobierno del Poder Legislativo del Estado de Yucatán, someto a consideración del Pleno de esta Soberanía un Punto de Acuerdo, con base a las siguientes:</w:t>
      </w:r>
    </w:p>
    <w:p w14:paraId="615E2D5C" w14:textId="6BE828E5" w:rsidR="0080379E" w:rsidRDefault="0080379E" w:rsidP="0080379E">
      <w:pPr>
        <w:spacing w:line="276" w:lineRule="auto"/>
        <w:ind w:left="-1134" w:right="425" w:firstLine="720"/>
        <w:jc w:val="both"/>
        <w:rPr>
          <w:rFonts w:eastAsia="Arial"/>
          <w:sz w:val="28"/>
          <w:szCs w:val="28"/>
        </w:rPr>
      </w:pPr>
    </w:p>
    <w:p w14:paraId="4475CDEF" w14:textId="7BE01B5F" w:rsidR="0080379E" w:rsidRPr="0080379E" w:rsidRDefault="0080379E" w:rsidP="0080379E">
      <w:pPr>
        <w:ind w:left="-1134" w:right="425"/>
        <w:jc w:val="center"/>
        <w:rPr>
          <w:rFonts w:ascii="Bookman Old Style" w:eastAsia="Arial" w:hAnsi="Bookman Old Style"/>
          <w:b/>
          <w:bCs/>
        </w:rPr>
      </w:pPr>
      <w:r w:rsidRPr="0080379E">
        <w:rPr>
          <w:rFonts w:ascii="Bookman Old Style" w:eastAsia="Arial" w:hAnsi="Bookman Old Style"/>
          <w:b/>
          <w:bCs/>
        </w:rPr>
        <w:t>C O N S I D E R A C I O N E S</w:t>
      </w:r>
    </w:p>
    <w:p w14:paraId="5E96DD12" w14:textId="77777777" w:rsidR="0080379E" w:rsidRPr="0080379E" w:rsidRDefault="0080379E" w:rsidP="0080379E">
      <w:pPr>
        <w:ind w:left="-1134" w:right="425" w:firstLine="720"/>
        <w:jc w:val="center"/>
        <w:rPr>
          <w:rFonts w:ascii="Bookman Old Style" w:eastAsia="Arial" w:hAnsi="Bookman Old Style"/>
          <w:b/>
          <w:bCs/>
        </w:rPr>
      </w:pPr>
    </w:p>
    <w:p w14:paraId="34838018" w14:textId="536AEB40" w:rsidR="004028CC" w:rsidRDefault="004028CC" w:rsidP="004028CC">
      <w:pPr>
        <w:spacing w:line="276" w:lineRule="auto"/>
        <w:ind w:left="-1134" w:right="425" w:firstLine="720"/>
        <w:jc w:val="both"/>
        <w:rPr>
          <w:rFonts w:ascii="Bookman Old Style" w:eastAsia="Arial" w:hAnsi="Bookman Old Style"/>
        </w:rPr>
      </w:pPr>
      <w:r>
        <w:rPr>
          <w:rFonts w:ascii="Bookman Old Style" w:eastAsia="Arial" w:hAnsi="Bookman Old Style"/>
        </w:rPr>
        <w:t xml:space="preserve">En atención al oficio </w:t>
      </w:r>
      <w:r w:rsidRPr="00DE0D36">
        <w:rPr>
          <w:rFonts w:ascii="Bookman Old Style" w:eastAsia="Arial" w:hAnsi="Bookman Old Style"/>
        </w:rPr>
        <w:t xml:space="preserve">de fecha </w:t>
      </w:r>
      <w:r w:rsidR="00DE0D36" w:rsidRPr="00DE0D36">
        <w:rPr>
          <w:rFonts w:ascii="Bookman Old Style" w:eastAsia="Arial" w:hAnsi="Bookman Old Style"/>
        </w:rPr>
        <w:t>06</w:t>
      </w:r>
      <w:r w:rsidRPr="00DE0D36">
        <w:rPr>
          <w:rFonts w:ascii="Bookman Old Style" w:eastAsia="Arial" w:hAnsi="Bookman Old Style"/>
        </w:rPr>
        <w:t xml:space="preserve"> del mes de</w:t>
      </w:r>
      <w:r>
        <w:rPr>
          <w:rFonts w:ascii="Bookman Old Style" w:eastAsia="Arial" w:hAnsi="Bookman Old Style"/>
        </w:rPr>
        <w:t xml:space="preserve"> septiembre del año en curso, signado por </w:t>
      </w:r>
      <w:r w:rsidR="00895015">
        <w:rPr>
          <w:rFonts w:ascii="Bookman Old Style" w:eastAsia="Arial" w:hAnsi="Bookman Old Style"/>
        </w:rPr>
        <w:t>la</w:t>
      </w:r>
      <w:r>
        <w:rPr>
          <w:rFonts w:ascii="Bookman Old Style" w:eastAsia="Arial" w:hAnsi="Bookman Old Style"/>
        </w:rPr>
        <w:t xml:space="preserve"> </w:t>
      </w:r>
      <w:r w:rsidR="00DE0D36">
        <w:rPr>
          <w:rFonts w:ascii="Bookman Old Style" w:eastAsia="Arial" w:hAnsi="Bookman Old Style"/>
        </w:rPr>
        <w:t>Diputad</w:t>
      </w:r>
      <w:r w:rsidR="00895015">
        <w:rPr>
          <w:rFonts w:ascii="Bookman Old Style" w:eastAsia="Arial" w:hAnsi="Bookman Old Style"/>
        </w:rPr>
        <w:t>a</w:t>
      </w:r>
      <w:r w:rsidR="00DE0D36">
        <w:rPr>
          <w:rFonts w:ascii="Bookman Old Style" w:eastAsia="Arial" w:hAnsi="Bookman Old Style"/>
        </w:rPr>
        <w:t xml:space="preserve"> </w:t>
      </w:r>
      <w:r w:rsidR="00895015" w:rsidRPr="00895015">
        <w:rPr>
          <w:rFonts w:ascii="Bookman Old Style" w:eastAsia="Arial" w:hAnsi="Bookman Old Style"/>
          <w:i/>
          <w:iCs/>
        </w:rPr>
        <w:t>Claudia Estefanía Baeza Martínez</w:t>
      </w:r>
      <w:r w:rsidR="00DE0D36">
        <w:rPr>
          <w:rFonts w:ascii="Bookman Old Style" w:eastAsia="Arial" w:hAnsi="Bookman Old Style"/>
        </w:rPr>
        <w:t xml:space="preserve">, integrante de la Fracción Legislativa de Morena de la LXIV legislatura local del Congreso del Estado, </w:t>
      </w:r>
      <w:r>
        <w:rPr>
          <w:rFonts w:ascii="Bookman Old Style" w:eastAsia="Arial" w:hAnsi="Bookman Old Style"/>
        </w:rPr>
        <w:t>mediante el cual solicit</w:t>
      </w:r>
      <w:r w:rsidR="00DE0D36">
        <w:rPr>
          <w:rFonts w:ascii="Bookman Old Style" w:eastAsia="Arial" w:hAnsi="Bookman Old Style"/>
        </w:rPr>
        <w:t>ó</w:t>
      </w:r>
      <w:r>
        <w:rPr>
          <w:rFonts w:ascii="Bookman Old Style" w:eastAsia="Arial" w:hAnsi="Bookman Old Style"/>
        </w:rPr>
        <w:t xml:space="preserve"> a la</w:t>
      </w:r>
      <w:r w:rsidR="00DE0D36">
        <w:rPr>
          <w:rFonts w:ascii="Bookman Old Style" w:eastAsia="Arial" w:hAnsi="Bookman Old Style"/>
        </w:rPr>
        <w:t xml:space="preserve"> Presidencia de la Junta de Gobierno y Coordinación Política del Congreso Estatal s</w:t>
      </w:r>
      <w:r>
        <w:rPr>
          <w:rFonts w:ascii="Bookman Old Style" w:eastAsia="Arial" w:hAnsi="Bookman Old Style"/>
        </w:rPr>
        <w:t xml:space="preserve">e sirva considerar el cambio de sede del Poder Legislativo para cumplir con el Compromiso Constitucional en un lugar alterno, me permito expresar las siguientes consideraciones respecto a la misma, a fin de motivar, fundar y justificar el sentido de </w:t>
      </w:r>
      <w:r w:rsidR="00DE0D36">
        <w:rPr>
          <w:rFonts w:ascii="Bookman Old Style" w:eastAsia="Arial" w:hAnsi="Bookman Old Style"/>
        </w:rPr>
        <w:t xml:space="preserve">esta </w:t>
      </w:r>
      <w:r>
        <w:rPr>
          <w:rFonts w:ascii="Bookman Old Style" w:eastAsia="Arial" w:hAnsi="Bookman Old Style"/>
        </w:rPr>
        <w:t>propuesta</w:t>
      </w:r>
      <w:r w:rsidR="00DE0D36">
        <w:rPr>
          <w:rFonts w:ascii="Bookman Old Style" w:eastAsia="Arial" w:hAnsi="Bookman Old Style"/>
        </w:rPr>
        <w:t xml:space="preserve"> de acuerdo</w:t>
      </w:r>
      <w:r>
        <w:rPr>
          <w:rFonts w:ascii="Bookman Old Style" w:eastAsia="Arial" w:hAnsi="Bookman Old Style"/>
        </w:rPr>
        <w:t>.</w:t>
      </w:r>
    </w:p>
    <w:p w14:paraId="33D5E885" w14:textId="77777777" w:rsidR="004028CC" w:rsidRDefault="004028CC" w:rsidP="004028CC">
      <w:pPr>
        <w:spacing w:line="276" w:lineRule="auto"/>
        <w:ind w:left="-1134" w:right="425" w:firstLine="720"/>
        <w:jc w:val="both"/>
        <w:rPr>
          <w:rFonts w:ascii="Bookman Old Style" w:eastAsia="Arial" w:hAnsi="Bookman Old Style"/>
        </w:rPr>
      </w:pPr>
    </w:p>
    <w:p w14:paraId="76CF949C" w14:textId="44C3302B" w:rsidR="0080379E" w:rsidRDefault="0080379E" w:rsidP="0080379E">
      <w:pPr>
        <w:spacing w:line="276" w:lineRule="auto"/>
        <w:ind w:left="-1134" w:right="425" w:firstLine="720"/>
        <w:jc w:val="both"/>
        <w:rPr>
          <w:rFonts w:ascii="Bookman Old Style" w:eastAsia="Arial" w:hAnsi="Bookman Old Style"/>
        </w:rPr>
      </w:pPr>
      <w:r w:rsidRPr="0080379E">
        <w:rPr>
          <w:rFonts w:ascii="Bookman Old Style" w:eastAsia="Arial" w:hAnsi="Bookman Old Style"/>
        </w:rPr>
        <w:t xml:space="preserve">El pasado domingo 02 de junio del presente año, el pueblo de México y de Yucatán votaron por continuar hacia el cambio verdadero, </w:t>
      </w:r>
      <w:r>
        <w:rPr>
          <w:rFonts w:ascii="Bookman Old Style" w:eastAsia="Arial" w:hAnsi="Bookman Old Style"/>
        </w:rPr>
        <w:t xml:space="preserve">y por la transformación de nuestra tierra de la mano de la Cuarta Transformación y, sobre todo, con la esperanza de contar con un gobierno humanista, progresista y cercano a la ciudadanía. </w:t>
      </w:r>
    </w:p>
    <w:p w14:paraId="5D515545" w14:textId="35842356" w:rsidR="00EA1C28" w:rsidRDefault="0080379E" w:rsidP="0080379E">
      <w:pPr>
        <w:spacing w:line="276" w:lineRule="auto"/>
        <w:ind w:left="-1134" w:right="425" w:firstLine="720"/>
        <w:jc w:val="both"/>
        <w:rPr>
          <w:rFonts w:ascii="Bookman Old Style" w:eastAsia="Arial" w:hAnsi="Bookman Old Style"/>
        </w:rPr>
      </w:pPr>
      <w:r>
        <w:rPr>
          <w:rFonts w:ascii="Bookman Old Style" w:eastAsia="Arial" w:hAnsi="Bookman Old Style"/>
        </w:rPr>
        <w:lastRenderedPageBreak/>
        <w:t xml:space="preserve">En ese sentido, las y los yucatecos dieron su voto y su confianza al Licenciado Joaquín </w:t>
      </w:r>
      <w:r w:rsidR="002D3A68">
        <w:rPr>
          <w:rFonts w:ascii="Bookman Old Style" w:eastAsia="Arial" w:hAnsi="Bookman Old Style"/>
        </w:rPr>
        <w:t xml:space="preserve">Jesús </w:t>
      </w:r>
      <w:r>
        <w:rPr>
          <w:rFonts w:ascii="Bookman Old Style" w:eastAsia="Arial" w:hAnsi="Bookman Old Style"/>
        </w:rPr>
        <w:t xml:space="preserve">Díaz Mena como Gobernador Constitucional del Estado de Yucatán para encabezar la administración 2024-2030; se resalta que </w:t>
      </w:r>
      <w:r w:rsidR="00EA1C28">
        <w:rPr>
          <w:rFonts w:ascii="Bookman Old Style" w:eastAsia="Arial" w:hAnsi="Bookman Old Style"/>
        </w:rPr>
        <w:t>el próximo titular del poder ejecutivo local es el gobernador más votado en toda la historia democrática en la entidad.</w:t>
      </w:r>
    </w:p>
    <w:p w14:paraId="20FF4FF2" w14:textId="77777777" w:rsidR="00EA1C28" w:rsidRDefault="00EA1C28" w:rsidP="0080379E">
      <w:pPr>
        <w:spacing w:line="276" w:lineRule="auto"/>
        <w:ind w:left="-1134" w:right="425" w:firstLine="720"/>
        <w:jc w:val="both"/>
        <w:rPr>
          <w:rFonts w:ascii="Bookman Old Style" w:eastAsia="Arial" w:hAnsi="Bookman Old Style"/>
        </w:rPr>
      </w:pPr>
    </w:p>
    <w:p w14:paraId="0FDCA592" w14:textId="7E728E65" w:rsidR="0080379E" w:rsidRDefault="00EA1C28" w:rsidP="00DB7F52">
      <w:pPr>
        <w:spacing w:line="276" w:lineRule="auto"/>
        <w:ind w:left="-1134" w:right="425" w:firstLine="720"/>
        <w:jc w:val="both"/>
        <w:rPr>
          <w:rFonts w:ascii="Bookman Old Style" w:eastAsia="Arial" w:hAnsi="Bookman Old Style"/>
        </w:rPr>
      </w:pPr>
      <w:r>
        <w:rPr>
          <w:rFonts w:ascii="Bookman Old Style" w:eastAsia="Arial" w:hAnsi="Bookman Old Style"/>
        </w:rPr>
        <w:t xml:space="preserve">Lo anterior, es resultado de su vínculo, atención y, sobre todo, el contacto directo con el pueblo; su victoria es y será una victoria del pueblo bueno y sabio que reconoce en su persona a un líder nato con las virtudes para llevar a Yucatán hacia objetivos y metas sustentadas en el bienestar y </w:t>
      </w:r>
      <w:r w:rsidR="00DB7F52">
        <w:rPr>
          <w:rFonts w:ascii="Bookman Old Style" w:eastAsia="Arial" w:hAnsi="Bookman Old Style"/>
        </w:rPr>
        <w:t>l</w:t>
      </w:r>
      <w:r>
        <w:rPr>
          <w:rFonts w:ascii="Bookman Old Style" w:eastAsia="Arial" w:hAnsi="Bookman Old Style"/>
        </w:rPr>
        <w:t xml:space="preserve">a felicidad. </w:t>
      </w:r>
    </w:p>
    <w:p w14:paraId="0BCDB72D" w14:textId="6DF8DDD6" w:rsidR="00DB7F52" w:rsidRDefault="00DB7F52" w:rsidP="00DB7F52">
      <w:pPr>
        <w:spacing w:line="276" w:lineRule="auto"/>
        <w:ind w:left="-1134" w:right="425" w:firstLine="720"/>
        <w:jc w:val="both"/>
        <w:rPr>
          <w:rFonts w:ascii="Bookman Old Style" w:eastAsia="Arial" w:hAnsi="Bookman Old Style"/>
        </w:rPr>
      </w:pPr>
    </w:p>
    <w:p w14:paraId="7F634630" w14:textId="5AB991DE" w:rsidR="00DB7F52" w:rsidRDefault="00DB7F52" w:rsidP="00DB7F52">
      <w:pPr>
        <w:spacing w:line="276" w:lineRule="auto"/>
        <w:ind w:left="-1134" w:right="425" w:firstLine="720"/>
        <w:jc w:val="both"/>
        <w:rPr>
          <w:rFonts w:ascii="Bookman Old Style" w:eastAsia="Arial" w:hAnsi="Bookman Old Style"/>
        </w:rPr>
      </w:pPr>
      <w:r>
        <w:rPr>
          <w:rFonts w:ascii="Bookman Old Style" w:eastAsia="Arial" w:hAnsi="Bookman Old Style"/>
        </w:rPr>
        <w:t xml:space="preserve">En mérito de esta especial circunstancia, la presente legislatura local tiene el deber de hacer posible que el pueblo de Yucatán acompañe a su próximo Gobernador a las puertas del Palacio de Gobierno; esto, como un símbolo de unión y fraternidad entre él y su gente, entre él y la enorme mayoría que le ha dado su confianza para tomar las riendas del destino de nuestro estado durante los próximos 6 años. </w:t>
      </w:r>
    </w:p>
    <w:p w14:paraId="1C1DD561" w14:textId="3F8FBB03" w:rsidR="004028CC" w:rsidRDefault="004028CC" w:rsidP="00DB7F52">
      <w:pPr>
        <w:spacing w:line="276" w:lineRule="auto"/>
        <w:ind w:left="-1134" w:right="425" w:firstLine="720"/>
        <w:jc w:val="both"/>
        <w:rPr>
          <w:rFonts w:ascii="Bookman Old Style" w:eastAsia="Arial" w:hAnsi="Bookman Old Style"/>
        </w:rPr>
      </w:pPr>
    </w:p>
    <w:p w14:paraId="61E213FF" w14:textId="443E8529" w:rsidR="00D00880" w:rsidRPr="00D00880" w:rsidRDefault="00D00880" w:rsidP="00D00880">
      <w:pPr>
        <w:spacing w:line="276" w:lineRule="auto"/>
        <w:ind w:left="-1134" w:right="425" w:firstLine="720"/>
        <w:jc w:val="both"/>
        <w:rPr>
          <w:rFonts w:ascii="Bookman Old Style" w:hAnsi="Bookman Old Style" w:cs="Arial"/>
          <w:b/>
          <w:bCs/>
        </w:rPr>
      </w:pPr>
      <w:r w:rsidRPr="00D00880">
        <w:rPr>
          <w:rFonts w:ascii="Bookman Old Style" w:hAnsi="Bookman Old Style" w:cs="Arial"/>
        </w:rPr>
        <w:t xml:space="preserve">Como se ha visto, el Congreso del Estado de Yucatán, para hacer valer sus competencias puede ejercer su facultad de emitir acuerdos de práctica parlamentaria; máxime que el presidente de la Mesa Directiva, entre sus atribuciones de ley, están las de </w:t>
      </w:r>
      <w:r w:rsidRPr="00D00880">
        <w:rPr>
          <w:rFonts w:ascii="Bookman Old Style" w:hAnsi="Bookman Old Style" w:cs="Arial"/>
          <w:b/>
          <w:bCs/>
        </w:rPr>
        <w:t xml:space="preserve">interpretar y aplicar las disposiciones de la Ley de Gobierno del Poder Legislativo y de los demás ordenamientos relativos a la actividad legislativa </w:t>
      </w:r>
      <w:r w:rsidRPr="00D00880">
        <w:rPr>
          <w:rFonts w:ascii="Bookman Old Style" w:hAnsi="Bookman Old Style" w:cs="Arial"/>
        </w:rPr>
        <w:t xml:space="preserve">que coadyuven al desarrollo de las sesiones, en este caso, la </w:t>
      </w:r>
      <w:r>
        <w:rPr>
          <w:rFonts w:ascii="Bookman Old Style" w:hAnsi="Bookman Old Style" w:cs="Arial"/>
          <w:b/>
          <w:bCs/>
        </w:rPr>
        <w:t>S</w:t>
      </w:r>
      <w:r w:rsidRPr="00D00880">
        <w:rPr>
          <w:rFonts w:ascii="Bookman Old Style" w:hAnsi="Bookman Old Style" w:cs="Arial"/>
          <w:b/>
          <w:bCs/>
        </w:rPr>
        <w:t xml:space="preserve">esión </w:t>
      </w:r>
      <w:r>
        <w:rPr>
          <w:rFonts w:ascii="Bookman Old Style" w:hAnsi="Bookman Old Style" w:cs="Arial"/>
          <w:b/>
          <w:bCs/>
        </w:rPr>
        <w:t>S</w:t>
      </w:r>
      <w:r w:rsidRPr="00D00880">
        <w:rPr>
          <w:rFonts w:ascii="Bookman Old Style" w:hAnsi="Bookman Old Style" w:cs="Arial"/>
          <w:b/>
          <w:bCs/>
        </w:rPr>
        <w:t>olemne de Rendición de Compromiso Constitucional del Gobernador del Estado.</w:t>
      </w:r>
    </w:p>
    <w:p w14:paraId="229A13FB" w14:textId="0BFD3617" w:rsidR="00D00880" w:rsidRPr="00D00880" w:rsidRDefault="00D00880" w:rsidP="00DB7F52">
      <w:pPr>
        <w:spacing w:line="276" w:lineRule="auto"/>
        <w:ind w:left="-1134" w:right="425" w:firstLine="720"/>
        <w:jc w:val="both"/>
        <w:rPr>
          <w:rFonts w:ascii="Bookman Old Style" w:eastAsia="Arial" w:hAnsi="Bookman Old Style"/>
        </w:rPr>
      </w:pPr>
    </w:p>
    <w:p w14:paraId="522C7F66" w14:textId="136BF7E5" w:rsidR="0080379E" w:rsidRPr="00DC5398" w:rsidRDefault="00DC5398" w:rsidP="00DC5398">
      <w:pPr>
        <w:spacing w:line="276" w:lineRule="auto"/>
        <w:ind w:left="-1134" w:right="425" w:firstLine="720"/>
        <w:jc w:val="both"/>
        <w:rPr>
          <w:rFonts w:ascii="Bookman Old Style" w:eastAsia="Arial" w:hAnsi="Bookman Old Style"/>
          <w:sz w:val="22"/>
          <w:szCs w:val="22"/>
        </w:rPr>
      </w:pPr>
      <w:r>
        <w:rPr>
          <w:rFonts w:ascii="Bookman Old Style" w:eastAsia="Arial" w:hAnsi="Bookman Old Style"/>
        </w:rPr>
        <w:t xml:space="preserve">Ahora bien, la Constitución Política del Estado de Yucatán en su </w:t>
      </w:r>
      <w:r w:rsidRPr="002B5CC5">
        <w:rPr>
          <w:rFonts w:ascii="Bookman Old Style" w:eastAsia="Arial" w:hAnsi="Bookman Old Style"/>
          <w:i/>
          <w:iCs/>
        </w:rPr>
        <w:t>artículo 30, fracción XXI inciso b)</w:t>
      </w:r>
      <w:r w:rsidRPr="00DC5398">
        <w:rPr>
          <w:rFonts w:ascii="Bookman Old Style" w:eastAsia="Arial" w:hAnsi="Bookman Old Style"/>
        </w:rPr>
        <w:t xml:space="preserve"> </w:t>
      </w:r>
      <w:r>
        <w:rPr>
          <w:rFonts w:ascii="Bookman Old Style" w:eastAsia="Arial" w:hAnsi="Bookman Old Style"/>
        </w:rPr>
        <w:t xml:space="preserve">prevé que esta Soberanía, en sesión solemne, previo a ejercer y ocupar el cargo, </w:t>
      </w:r>
      <w:r w:rsidRPr="00DC5398">
        <w:rPr>
          <w:rFonts w:ascii="Bookman Old Style" w:eastAsia="Arial" w:hAnsi="Bookman Old Style"/>
        </w:rPr>
        <w:t xml:space="preserve">se le tome el debido Compromiso Constitucional al ciudadano que habrá de ejercer el cargo de Gobernador Constitucional a partir del día 01 de octubre del año de la elección. </w:t>
      </w:r>
    </w:p>
    <w:p w14:paraId="59925821" w14:textId="5E4BC9BF" w:rsidR="0080379E" w:rsidRDefault="0080379E" w:rsidP="0080379E">
      <w:pPr>
        <w:ind w:left="-1134" w:right="425" w:firstLine="720"/>
        <w:jc w:val="both"/>
        <w:rPr>
          <w:rFonts w:ascii="Bookman Old Style" w:eastAsia="Arial" w:hAnsi="Bookman Old Style"/>
          <w:b/>
          <w:bCs/>
        </w:rPr>
      </w:pPr>
    </w:p>
    <w:p w14:paraId="6C0AFE66" w14:textId="38981AF6" w:rsidR="00262E52" w:rsidRDefault="00DC5398" w:rsidP="00DC5398">
      <w:pPr>
        <w:spacing w:line="276" w:lineRule="auto"/>
        <w:ind w:left="-1134" w:right="425" w:firstLine="720"/>
        <w:jc w:val="both"/>
        <w:rPr>
          <w:rFonts w:ascii="Bookman Old Style" w:eastAsia="Arial" w:hAnsi="Bookman Old Style"/>
          <w:b/>
          <w:bCs/>
        </w:rPr>
      </w:pPr>
      <w:r w:rsidRPr="00DC5398">
        <w:rPr>
          <w:rFonts w:ascii="Bookman Old Style" w:eastAsia="Arial" w:hAnsi="Bookman Old Style"/>
        </w:rPr>
        <w:t>Por consiguiente</w:t>
      </w:r>
      <w:r>
        <w:rPr>
          <w:rFonts w:ascii="Bookman Old Style" w:eastAsia="Arial" w:hAnsi="Bookman Old Style"/>
        </w:rPr>
        <w:t xml:space="preserve"> y atención al mandato del numeral invocado, la Presidencia de la Mesa Directiva del Congreso Estatal debe tomar el compromiso al Gobernador Electo en sesión solemne ante el Pleno de la </w:t>
      </w:r>
      <w:r>
        <w:rPr>
          <w:rFonts w:ascii="Bookman Old Style" w:eastAsia="Arial" w:hAnsi="Bookman Old Style"/>
        </w:rPr>
        <w:lastRenderedPageBreak/>
        <w:t>legislatura</w:t>
      </w:r>
      <w:r w:rsidR="002B5CC5">
        <w:rPr>
          <w:rFonts w:ascii="Bookman Old Style" w:eastAsia="Arial" w:hAnsi="Bookman Old Style"/>
        </w:rPr>
        <w:t>. S</w:t>
      </w:r>
      <w:r w:rsidR="00262E52">
        <w:rPr>
          <w:rFonts w:ascii="Bookman Old Style" w:eastAsia="Arial" w:hAnsi="Bookman Old Style"/>
        </w:rPr>
        <w:t xml:space="preserve">in duda alguna, </w:t>
      </w:r>
      <w:r w:rsidR="00262E52" w:rsidRPr="008839B4">
        <w:rPr>
          <w:rFonts w:ascii="Bookman Old Style" w:eastAsia="Arial" w:hAnsi="Bookman Old Style"/>
          <w:b/>
          <w:bCs/>
        </w:rPr>
        <w:t xml:space="preserve">este acto patriótico </w:t>
      </w:r>
      <w:r w:rsidR="002B5CC5" w:rsidRPr="008839B4">
        <w:rPr>
          <w:rFonts w:ascii="Bookman Old Style" w:eastAsia="Arial" w:hAnsi="Bookman Old Style"/>
          <w:b/>
          <w:bCs/>
        </w:rPr>
        <w:t xml:space="preserve">debe ser compartido con las y los yucatecos como parte de respeto irrestricto al poder popular que dimana del pueblo. </w:t>
      </w:r>
    </w:p>
    <w:p w14:paraId="3E4F1520" w14:textId="7AEA4A95" w:rsidR="008839B4" w:rsidRDefault="008839B4" w:rsidP="00DC5398">
      <w:pPr>
        <w:spacing w:line="276" w:lineRule="auto"/>
        <w:ind w:left="-1134" w:right="425" w:firstLine="720"/>
        <w:jc w:val="both"/>
        <w:rPr>
          <w:rFonts w:ascii="Bookman Old Style" w:eastAsia="Arial" w:hAnsi="Bookman Old Style"/>
          <w:b/>
          <w:bCs/>
        </w:rPr>
      </w:pPr>
    </w:p>
    <w:p w14:paraId="444A3F87" w14:textId="294C63D3" w:rsidR="008839B4" w:rsidRDefault="008839B4" w:rsidP="008839B4">
      <w:pPr>
        <w:spacing w:line="276" w:lineRule="auto"/>
        <w:ind w:left="-1134" w:right="425" w:firstLine="720"/>
        <w:jc w:val="both"/>
        <w:rPr>
          <w:rFonts w:ascii="Bookman Old Style" w:eastAsia="Arial" w:hAnsi="Bookman Old Style"/>
          <w:b/>
          <w:bCs/>
        </w:rPr>
      </w:pPr>
      <w:r w:rsidRPr="008839B4">
        <w:rPr>
          <w:rFonts w:ascii="Bookman Old Style" w:eastAsia="Arial" w:hAnsi="Bookman Old Style"/>
        </w:rPr>
        <w:t xml:space="preserve">A fin de justificar el contenido de la propuesta hecha, es necesario citar el artículo 6 de la Ley de Gobierno del Poder Legislativo del Estado de Yucatán, </w:t>
      </w:r>
      <w:r>
        <w:rPr>
          <w:rFonts w:ascii="Bookman Old Style" w:eastAsia="Arial" w:hAnsi="Bookman Old Style"/>
        </w:rPr>
        <w:t xml:space="preserve">el cual </w:t>
      </w:r>
      <w:r w:rsidRPr="008839B4">
        <w:rPr>
          <w:rFonts w:ascii="Bookman Old Style" w:eastAsia="Arial" w:hAnsi="Bookman Old Style"/>
        </w:rPr>
        <w:t xml:space="preserve">establece que la sede del Poder Legislativo, ésta ubicada en la ciudad de Mérida, capital del Estado, </w:t>
      </w:r>
      <w:r w:rsidRPr="008839B4">
        <w:rPr>
          <w:rFonts w:ascii="Bookman Old Style" w:eastAsia="Arial" w:hAnsi="Bookman Old Style"/>
          <w:b/>
          <w:bCs/>
        </w:rPr>
        <w:t>y sólo por causa justificada podrá ser trasladada provisional o definitiva a otro sitio.</w:t>
      </w:r>
    </w:p>
    <w:p w14:paraId="729E575D" w14:textId="77777777" w:rsidR="002D3A68" w:rsidRPr="008839B4" w:rsidRDefault="002D3A68" w:rsidP="008839B4">
      <w:pPr>
        <w:spacing w:line="276" w:lineRule="auto"/>
        <w:ind w:left="-1134" w:right="425" w:firstLine="720"/>
        <w:jc w:val="both"/>
        <w:rPr>
          <w:rFonts w:ascii="Bookman Old Style" w:eastAsia="Arial" w:hAnsi="Bookman Old Style"/>
          <w:b/>
          <w:bCs/>
        </w:rPr>
      </w:pPr>
    </w:p>
    <w:p w14:paraId="262B42CD" w14:textId="4C67DF7E" w:rsidR="00CA40E6" w:rsidRDefault="002B5CC5" w:rsidP="00CA40E6">
      <w:pPr>
        <w:spacing w:line="276" w:lineRule="auto"/>
        <w:ind w:left="-1134" w:right="425" w:firstLine="720"/>
        <w:jc w:val="both"/>
        <w:rPr>
          <w:rFonts w:ascii="Bookman Old Style" w:eastAsia="Arial" w:hAnsi="Bookman Old Style"/>
        </w:rPr>
      </w:pPr>
      <w:r w:rsidRPr="002B5CC5">
        <w:rPr>
          <w:rFonts w:ascii="Bookman Old Style" w:eastAsia="Arial" w:hAnsi="Bookman Old Style"/>
        </w:rPr>
        <w:t>A todas luces</w:t>
      </w:r>
      <w:r>
        <w:rPr>
          <w:rFonts w:ascii="Bookman Old Style" w:eastAsia="Arial" w:hAnsi="Bookman Old Style"/>
        </w:rPr>
        <w:t xml:space="preserve">, </w:t>
      </w:r>
      <w:r w:rsidRPr="002B5CC5">
        <w:rPr>
          <w:rFonts w:ascii="Bookman Old Style" w:eastAsia="Arial" w:hAnsi="Bookman Old Style"/>
        </w:rPr>
        <w:t xml:space="preserve">el </w:t>
      </w:r>
      <w:r>
        <w:rPr>
          <w:rFonts w:ascii="Bookman Old Style" w:eastAsia="Arial" w:hAnsi="Bookman Old Style"/>
        </w:rPr>
        <w:t xml:space="preserve">Recinto del Poder Legislativo del Estado de Yucatán no cuenta con la infraestructura para dar cabida y albergar a las y los miles de ciudadanos que quieren acompañar al Licenciado Joaquín </w:t>
      </w:r>
      <w:r w:rsidR="002D3A68">
        <w:rPr>
          <w:rFonts w:ascii="Bookman Old Style" w:eastAsia="Arial" w:hAnsi="Bookman Old Style"/>
        </w:rPr>
        <w:t xml:space="preserve">Jesús </w:t>
      </w:r>
      <w:r>
        <w:rPr>
          <w:rFonts w:ascii="Bookman Old Style" w:eastAsia="Arial" w:hAnsi="Bookman Old Style"/>
        </w:rPr>
        <w:t xml:space="preserve">Díaz Mena y presenciar este solemne momento histórico para la vida democrática de Yucatán. </w:t>
      </w:r>
    </w:p>
    <w:p w14:paraId="3F5FF8DB" w14:textId="77777777" w:rsidR="008839B4" w:rsidRDefault="008839B4" w:rsidP="00CA40E6">
      <w:pPr>
        <w:spacing w:line="276" w:lineRule="auto"/>
        <w:ind w:left="-1134" w:right="425" w:firstLine="720"/>
        <w:jc w:val="both"/>
        <w:rPr>
          <w:rFonts w:ascii="Bookman Old Style" w:eastAsia="Arial" w:hAnsi="Bookman Old Style"/>
        </w:rPr>
      </w:pPr>
    </w:p>
    <w:p w14:paraId="173929F5" w14:textId="1763277E" w:rsidR="00CA40E6" w:rsidRPr="004C69BF" w:rsidRDefault="004C69BF" w:rsidP="00CA40E6">
      <w:pPr>
        <w:spacing w:line="276" w:lineRule="auto"/>
        <w:ind w:left="-1134" w:right="425" w:firstLine="720"/>
        <w:jc w:val="both"/>
        <w:rPr>
          <w:rFonts w:ascii="Bookman Old Style" w:eastAsia="Arial" w:hAnsi="Bookman Old Style"/>
          <w:b/>
          <w:bCs/>
        </w:rPr>
      </w:pPr>
      <w:r>
        <w:rPr>
          <w:rFonts w:ascii="Bookman Old Style" w:eastAsia="Arial" w:hAnsi="Bookman Old Style"/>
        </w:rPr>
        <w:t>Es así que</w:t>
      </w:r>
      <w:r w:rsidR="00665143">
        <w:rPr>
          <w:rFonts w:ascii="Bookman Old Style" w:eastAsia="Arial" w:hAnsi="Bookman Old Style"/>
        </w:rPr>
        <w:t>, la presente proposición con Punto de Acuerdo</w:t>
      </w:r>
      <w:r>
        <w:rPr>
          <w:rFonts w:ascii="Bookman Old Style" w:eastAsia="Arial" w:hAnsi="Bookman Old Style"/>
        </w:rPr>
        <w:t>,</w:t>
      </w:r>
      <w:r w:rsidR="00665143">
        <w:rPr>
          <w:rFonts w:ascii="Bookman Old Style" w:eastAsia="Arial" w:hAnsi="Bookman Old Style"/>
        </w:rPr>
        <w:t xml:space="preserve"> plantea la posibilidad de que el día </w:t>
      </w:r>
      <w:r w:rsidR="00665143" w:rsidRPr="004C69BF">
        <w:rPr>
          <w:rFonts w:ascii="Bookman Old Style" w:eastAsia="Arial" w:hAnsi="Bookman Old Style"/>
          <w:b/>
          <w:bCs/>
        </w:rPr>
        <w:t>lunes 30 de septiembre del año 2024</w:t>
      </w:r>
      <w:r w:rsidR="00665143">
        <w:rPr>
          <w:rFonts w:ascii="Bookman Old Style" w:eastAsia="Arial" w:hAnsi="Bookman Old Style"/>
        </w:rPr>
        <w:t xml:space="preserve">, la Sede del Poder Legislativo y, por </w:t>
      </w:r>
      <w:r w:rsidR="00CA40E6">
        <w:rPr>
          <w:rFonts w:ascii="Bookman Old Style" w:eastAsia="Arial" w:hAnsi="Bookman Old Style"/>
        </w:rPr>
        <w:t>ende,</w:t>
      </w:r>
      <w:r w:rsidR="00665143">
        <w:rPr>
          <w:rFonts w:ascii="Bookman Old Style" w:eastAsia="Arial" w:hAnsi="Bookman Old Style"/>
        </w:rPr>
        <w:t xml:space="preserve"> del Pleno del Congreso Estatal, se traslade al zócalo de Mérida, mayormente conocida como la </w:t>
      </w:r>
      <w:r w:rsidR="00665143" w:rsidRPr="004C69BF">
        <w:rPr>
          <w:rFonts w:ascii="Bookman Old Style" w:eastAsia="Arial" w:hAnsi="Bookman Old Style"/>
          <w:b/>
          <w:bCs/>
        </w:rPr>
        <w:t xml:space="preserve">“Plaza Grande” ubicada en </w:t>
      </w:r>
      <w:r w:rsidR="00CA40E6" w:rsidRPr="004C69BF">
        <w:rPr>
          <w:rFonts w:ascii="Bookman Old Style" w:eastAsia="Arial" w:hAnsi="Bookman Old Style"/>
          <w:b/>
          <w:bCs/>
        </w:rPr>
        <w:t xml:space="preserve">la Calle 60 sin número, con cruzamientos en las calles 61 y 63 del Centro Histórico de la Ciudad de Mérida, Yucatán, </w:t>
      </w:r>
      <w:r w:rsidR="006B35D0">
        <w:rPr>
          <w:rFonts w:ascii="Bookman Old Style" w:eastAsia="Arial" w:hAnsi="Bookman Old Style"/>
          <w:b/>
          <w:bCs/>
        </w:rPr>
        <w:t>México</w:t>
      </w:r>
      <w:r w:rsidR="00CA40E6" w:rsidRPr="004C69BF">
        <w:rPr>
          <w:rFonts w:ascii="Bookman Old Style" w:eastAsia="Arial" w:hAnsi="Bookman Old Style"/>
          <w:b/>
          <w:bCs/>
        </w:rPr>
        <w:t>.</w:t>
      </w:r>
    </w:p>
    <w:p w14:paraId="3D476AC6" w14:textId="77D7FD20" w:rsidR="00CA40E6" w:rsidRDefault="00CA40E6" w:rsidP="00CA40E6">
      <w:pPr>
        <w:spacing w:line="276" w:lineRule="auto"/>
        <w:ind w:left="-1134" w:right="425" w:firstLine="720"/>
        <w:jc w:val="both"/>
        <w:rPr>
          <w:rFonts w:ascii="Bookman Old Style" w:eastAsia="Arial" w:hAnsi="Bookman Old Style"/>
        </w:rPr>
      </w:pPr>
    </w:p>
    <w:p w14:paraId="5C0ADC8A" w14:textId="449B5228" w:rsidR="00665143" w:rsidRPr="00CA40E6" w:rsidRDefault="00CA40E6" w:rsidP="00CA40E6">
      <w:pPr>
        <w:spacing w:line="276" w:lineRule="auto"/>
        <w:ind w:left="-1134" w:right="425" w:firstLine="720"/>
        <w:jc w:val="both"/>
        <w:rPr>
          <w:rFonts w:ascii="Bookman Old Style" w:eastAsia="Arial" w:hAnsi="Bookman Old Style"/>
        </w:rPr>
      </w:pPr>
      <w:r>
        <w:rPr>
          <w:rFonts w:ascii="Bookman Old Style" w:eastAsia="Arial" w:hAnsi="Bookman Old Style"/>
        </w:rPr>
        <w:t>Para mayor precisión, el sito tiene los siguientes datos de geolocalización siguientes: (</w:t>
      </w:r>
      <w:r w:rsidRPr="00CA40E6">
        <w:rPr>
          <w:rFonts w:ascii="Bookman Old Style" w:eastAsia="Arial" w:hAnsi="Bookman Old Style"/>
          <w:i/>
          <w:iCs/>
        </w:rPr>
        <w:t>20°58'01.5"N 89°37'25.8"W) 20.967074590023962, -89.62384418502214.</w:t>
      </w:r>
    </w:p>
    <w:p w14:paraId="5E5199CB" w14:textId="77777777" w:rsidR="00665143" w:rsidRDefault="00665143" w:rsidP="00DC5398">
      <w:pPr>
        <w:spacing w:line="276" w:lineRule="auto"/>
        <w:ind w:left="-1134" w:right="425" w:firstLine="720"/>
        <w:jc w:val="both"/>
        <w:rPr>
          <w:rFonts w:ascii="Bookman Old Style" w:eastAsia="Arial" w:hAnsi="Bookman Old Style"/>
        </w:rPr>
      </w:pPr>
    </w:p>
    <w:p w14:paraId="68E7BAF4" w14:textId="5416F78E" w:rsidR="002B5CC5" w:rsidRPr="004C69BF" w:rsidRDefault="00ED70AE" w:rsidP="00DC5398">
      <w:pPr>
        <w:spacing w:line="276" w:lineRule="auto"/>
        <w:ind w:left="-1134" w:right="425" w:firstLine="720"/>
        <w:jc w:val="both"/>
        <w:rPr>
          <w:rFonts w:ascii="Bookman Old Style" w:eastAsia="Arial" w:hAnsi="Bookman Old Style"/>
          <w:b/>
          <w:bCs/>
        </w:rPr>
      </w:pPr>
      <w:r w:rsidRPr="00ED70AE">
        <w:rPr>
          <w:rFonts w:ascii="Bookman Old Style" w:eastAsia="Arial" w:hAnsi="Bookman Old Style"/>
        </w:rPr>
        <w:t xml:space="preserve">Se resalta que </w:t>
      </w:r>
      <w:r w:rsidR="006E0324">
        <w:rPr>
          <w:rFonts w:ascii="Bookman Old Style" w:eastAsia="Arial" w:hAnsi="Bookman Old Style"/>
        </w:rPr>
        <w:t xml:space="preserve">el cambio de sede propuesto </w:t>
      </w:r>
      <w:r w:rsidR="006E0324" w:rsidRPr="004C69BF">
        <w:rPr>
          <w:rFonts w:ascii="Bookman Old Style" w:eastAsia="Arial" w:hAnsi="Bookman Old Style"/>
          <w:b/>
          <w:bCs/>
        </w:rPr>
        <w:t xml:space="preserve">tendrá el carácter de provisional, y será con el único fin de cumplir con lo previsto en el ya citado artículo 30, fracción XXI inciso b) de la Carta Magna local. </w:t>
      </w:r>
    </w:p>
    <w:p w14:paraId="1023F322" w14:textId="4E330C15" w:rsidR="006E0324" w:rsidRDefault="006E0324" w:rsidP="00DC5398">
      <w:pPr>
        <w:spacing w:line="276" w:lineRule="auto"/>
        <w:ind w:left="-1134" w:right="425" w:firstLine="720"/>
        <w:jc w:val="both"/>
        <w:rPr>
          <w:rFonts w:ascii="Bookman Old Style" w:eastAsia="Arial" w:hAnsi="Bookman Old Style"/>
        </w:rPr>
      </w:pPr>
    </w:p>
    <w:p w14:paraId="5BE6F86D" w14:textId="2BF46DFD" w:rsidR="004C69BF" w:rsidRDefault="004C69BF" w:rsidP="004C69BF">
      <w:pPr>
        <w:spacing w:line="276" w:lineRule="auto"/>
        <w:ind w:left="-1134" w:right="425" w:firstLine="720"/>
        <w:jc w:val="both"/>
        <w:rPr>
          <w:rFonts w:ascii="Bookman Old Style" w:eastAsia="Arial" w:hAnsi="Bookman Old Style"/>
        </w:rPr>
      </w:pPr>
      <w:r w:rsidRPr="004C69BF">
        <w:rPr>
          <w:rFonts w:ascii="Bookman Old Style" w:eastAsia="Arial" w:hAnsi="Bookman Old Style"/>
          <w:b/>
          <w:bCs/>
        </w:rPr>
        <w:t xml:space="preserve">En este orden de ideas, se propone que el referido cambio provisional de sede de la soberanía se verifique el día </w:t>
      </w:r>
      <w:r>
        <w:rPr>
          <w:rFonts w:ascii="Bookman Old Style" w:eastAsia="Arial" w:hAnsi="Bookman Old Style"/>
          <w:b/>
          <w:bCs/>
        </w:rPr>
        <w:t>lunes</w:t>
      </w:r>
      <w:r w:rsidRPr="004C69BF">
        <w:rPr>
          <w:rFonts w:ascii="Bookman Old Style" w:eastAsia="Arial" w:hAnsi="Bookman Old Style"/>
          <w:b/>
          <w:bCs/>
        </w:rPr>
        <w:t xml:space="preserve"> 30 de septiembre del año en curso </w:t>
      </w:r>
      <w:r>
        <w:rPr>
          <w:rFonts w:ascii="Bookman Old Style" w:eastAsia="Arial" w:hAnsi="Bookman Old Style"/>
          <w:b/>
          <w:bCs/>
        </w:rPr>
        <w:t xml:space="preserve">en la Plaza Grande de Mérida, </w:t>
      </w:r>
      <w:r w:rsidRPr="004C69BF">
        <w:rPr>
          <w:rFonts w:ascii="Bookman Old Style" w:eastAsia="Arial" w:hAnsi="Bookman Old Style"/>
          <w:b/>
          <w:bCs/>
        </w:rPr>
        <w:t>en el horario que para tal fin acuerde la presidencia de la Mesa Directiva</w:t>
      </w:r>
      <w:r w:rsidR="003008A7">
        <w:rPr>
          <w:rFonts w:ascii="Bookman Old Style" w:eastAsia="Arial" w:hAnsi="Bookman Old Style"/>
          <w:b/>
          <w:bCs/>
        </w:rPr>
        <w:t xml:space="preserve"> y aprobado por las y los diputados</w:t>
      </w:r>
      <w:r>
        <w:rPr>
          <w:rFonts w:ascii="Bookman Old Style" w:eastAsia="Arial" w:hAnsi="Bookman Old Style"/>
        </w:rPr>
        <w:t xml:space="preserve">; en cuyo caso, habrá de realizarse la rendición del Compromiso Constitucional de Gobernador Constitucional del Estado de </w:t>
      </w:r>
      <w:r>
        <w:rPr>
          <w:rFonts w:ascii="Bookman Old Style" w:eastAsia="Arial" w:hAnsi="Bookman Old Style"/>
        </w:rPr>
        <w:lastRenderedPageBreak/>
        <w:t xml:space="preserve">Yucatán al Licenciado Joaquín </w:t>
      </w:r>
      <w:r w:rsidR="002D3A68">
        <w:rPr>
          <w:rFonts w:ascii="Bookman Old Style" w:eastAsia="Arial" w:hAnsi="Bookman Old Style"/>
        </w:rPr>
        <w:t xml:space="preserve">Jesús </w:t>
      </w:r>
      <w:r>
        <w:rPr>
          <w:rFonts w:ascii="Bookman Old Style" w:eastAsia="Arial" w:hAnsi="Bookman Old Style"/>
        </w:rPr>
        <w:t xml:space="preserve">Díaz Mena, previo a su entrada en funciones el día 01 de octubre del propio año. </w:t>
      </w:r>
    </w:p>
    <w:p w14:paraId="78369E70" w14:textId="6269358F" w:rsidR="004C69BF" w:rsidRDefault="004C69BF" w:rsidP="004C69BF">
      <w:pPr>
        <w:spacing w:line="276" w:lineRule="auto"/>
        <w:ind w:left="-1134" w:right="425" w:firstLine="720"/>
        <w:jc w:val="both"/>
        <w:rPr>
          <w:rFonts w:ascii="Bookman Old Style" w:eastAsia="Arial" w:hAnsi="Bookman Old Style"/>
        </w:rPr>
      </w:pPr>
    </w:p>
    <w:p w14:paraId="073A4BBC" w14:textId="77777777" w:rsidR="00A709B9" w:rsidRPr="00A709B9" w:rsidRDefault="004C69BF" w:rsidP="00A709B9">
      <w:pPr>
        <w:spacing w:line="276" w:lineRule="auto"/>
        <w:ind w:left="-1134" w:right="425" w:firstLine="720"/>
        <w:jc w:val="both"/>
        <w:rPr>
          <w:rFonts w:ascii="Bookman Old Style" w:eastAsia="Arial" w:hAnsi="Bookman Old Style"/>
          <w:b/>
          <w:bCs/>
        </w:rPr>
      </w:pPr>
      <w:r w:rsidRPr="00A709B9">
        <w:rPr>
          <w:rFonts w:ascii="Bookman Old Style" w:eastAsia="Arial" w:hAnsi="Bookman Old Style"/>
        </w:rPr>
        <w:t xml:space="preserve">Bajo esta óptica, se hace mención que </w:t>
      </w:r>
      <w:r w:rsidRPr="00C04E13">
        <w:rPr>
          <w:rFonts w:ascii="Bookman Old Style" w:eastAsia="Arial" w:hAnsi="Bookman Old Style"/>
        </w:rPr>
        <w:t>la toma del compromiso constitucional al próximo titular del poder ejecutivo estatal en la fecha propuesta, cumple con la plena observancia al proceso de investidura; esto,</w:t>
      </w:r>
      <w:r w:rsidRPr="008839B4">
        <w:rPr>
          <w:rFonts w:ascii="Bookman Old Style" w:eastAsia="Arial" w:hAnsi="Bookman Old Style"/>
          <w:b/>
          <w:bCs/>
        </w:rPr>
        <w:t xml:space="preserve"> </w:t>
      </w:r>
      <w:r w:rsidR="00D00880" w:rsidRPr="008839B4">
        <w:rPr>
          <w:rFonts w:ascii="Bookman Old Style" w:eastAsia="Arial" w:hAnsi="Bookman Old Style"/>
          <w:b/>
          <w:bCs/>
        </w:rPr>
        <w:t>con base a u</w:t>
      </w:r>
      <w:r w:rsidRPr="008839B4">
        <w:rPr>
          <w:rFonts w:ascii="Bookman Old Style" w:eastAsia="Arial" w:hAnsi="Bookman Old Style"/>
          <w:b/>
          <w:bCs/>
        </w:rPr>
        <w:t>na</w:t>
      </w:r>
      <w:r w:rsidRPr="00A709B9">
        <w:rPr>
          <w:rFonts w:ascii="Bookman Old Style" w:eastAsia="Arial" w:hAnsi="Bookman Old Style"/>
        </w:rPr>
        <w:t xml:space="preserve"> </w:t>
      </w:r>
      <w:r w:rsidRPr="00A709B9">
        <w:rPr>
          <w:rFonts w:ascii="Bookman Old Style" w:eastAsia="Arial" w:hAnsi="Bookman Old Style"/>
          <w:b/>
          <w:bCs/>
        </w:rPr>
        <w:t xml:space="preserve">interpretación sistemática de los </w:t>
      </w:r>
      <w:r w:rsidR="00D00880" w:rsidRPr="00A709B9">
        <w:rPr>
          <w:rFonts w:ascii="Bookman Old Style" w:eastAsia="Arial" w:hAnsi="Bookman Old Style"/>
          <w:b/>
          <w:bCs/>
        </w:rPr>
        <w:t>artículos 48, 49 y 105</w:t>
      </w:r>
      <w:r w:rsidR="00D00880" w:rsidRPr="00A709B9">
        <w:rPr>
          <w:rFonts w:ascii="Bookman Old Style" w:eastAsia="Arial" w:hAnsi="Bookman Old Style"/>
        </w:rPr>
        <w:t xml:space="preserve"> </w:t>
      </w:r>
      <w:r w:rsidR="00D00880" w:rsidRPr="00A709B9">
        <w:rPr>
          <w:rFonts w:ascii="Bookman Old Style" w:eastAsia="Arial" w:hAnsi="Bookman Old Style"/>
          <w:b/>
          <w:bCs/>
        </w:rPr>
        <w:t>de la Constitución Política del Estado de Yucatán</w:t>
      </w:r>
      <w:r w:rsidR="00D00880" w:rsidRPr="00A709B9">
        <w:rPr>
          <w:rFonts w:ascii="Bookman Old Style" w:eastAsia="Arial" w:hAnsi="Bookman Old Style"/>
        </w:rPr>
        <w:t xml:space="preserve">, que en conjunto permiten que el Pleno de la legislatura, realice la Sesión Plenaria con el carácter de Solemne en la cual se rinda dicho Compromiso Constitucional, esto, siempre y cuando sea previo a la entrada en funciones del cargo de Gobernador del Estado; </w:t>
      </w:r>
      <w:r w:rsidR="00D00880" w:rsidRPr="00A709B9">
        <w:rPr>
          <w:rFonts w:ascii="Bookman Old Style" w:eastAsia="Arial" w:hAnsi="Bookman Old Style"/>
          <w:b/>
          <w:bCs/>
        </w:rPr>
        <w:t xml:space="preserve">es decir, antes del día martes 01 de octubre del 2024. </w:t>
      </w:r>
    </w:p>
    <w:p w14:paraId="33AC15D6" w14:textId="77777777" w:rsidR="00A709B9" w:rsidRPr="00A709B9" w:rsidRDefault="00A709B9" w:rsidP="00A709B9">
      <w:pPr>
        <w:spacing w:line="276" w:lineRule="auto"/>
        <w:ind w:left="-1134" w:right="425" w:firstLine="720"/>
        <w:jc w:val="both"/>
        <w:rPr>
          <w:rFonts w:ascii="Bookman Old Style" w:eastAsia="Arial" w:hAnsi="Bookman Old Style"/>
          <w:b/>
          <w:bCs/>
        </w:rPr>
      </w:pPr>
    </w:p>
    <w:p w14:paraId="49588E74" w14:textId="7288D1BD" w:rsidR="00A709B9" w:rsidRDefault="00A709B9" w:rsidP="00A709B9">
      <w:pPr>
        <w:spacing w:line="276" w:lineRule="auto"/>
        <w:ind w:left="-1134" w:right="425" w:firstLine="720"/>
        <w:jc w:val="both"/>
        <w:rPr>
          <w:rFonts w:ascii="Bookman Old Style" w:eastAsia="Arial" w:hAnsi="Bookman Old Style"/>
          <w:b/>
          <w:bCs/>
        </w:rPr>
      </w:pPr>
      <w:r w:rsidRPr="00A709B9">
        <w:rPr>
          <w:rFonts w:ascii="Bookman Old Style" w:eastAsia="Arial" w:hAnsi="Bookman Old Style"/>
        </w:rPr>
        <w:t>Vale la pena recordar que la</w:t>
      </w:r>
      <w:r w:rsidRPr="00A709B9">
        <w:rPr>
          <w:rFonts w:ascii="Bookman Old Style" w:eastAsia="Arial" w:hAnsi="Bookman Old Style"/>
          <w:b/>
          <w:bCs/>
        </w:rPr>
        <w:t xml:space="preserve"> </w:t>
      </w:r>
      <w:r w:rsidRPr="00A709B9">
        <w:rPr>
          <w:rFonts w:ascii="Bookman Old Style" w:hAnsi="Bookman Old Style" w:cs="Arial"/>
        </w:rPr>
        <w:t xml:space="preserve">Constitución </w:t>
      </w:r>
      <w:r>
        <w:rPr>
          <w:rFonts w:ascii="Bookman Old Style" w:hAnsi="Bookman Old Style" w:cs="Arial"/>
        </w:rPr>
        <w:t>local,</w:t>
      </w:r>
      <w:r w:rsidRPr="00A709B9">
        <w:rPr>
          <w:rFonts w:ascii="Bookman Old Style" w:hAnsi="Bookman Old Style" w:cs="Arial"/>
        </w:rPr>
        <w:t xml:space="preserve"> en sus </w:t>
      </w:r>
      <w:r w:rsidRPr="00A709B9">
        <w:rPr>
          <w:rFonts w:ascii="Bookman Old Style" w:hAnsi="Bookman Old Style" w:cs="Arial"/>
          <w:b/>
          <w:bCs/>
        </w:rPr>
        <w:t>artículos 48 y 49,</w:t>
      </w:r>
      <w:r w:rsidRPr="00A709B9">
        <w:rPr>
          <w:rFonts w:ascii="Bookman Old Style" w:hAnsi="Bookman Old Style" w:cs="Arial"/>
        </w:rPr>
        <w:t xml:space="preserve"> de manera armónica establecen, por una parte, la fecha de entrada en funciones del titular del poder ejecutivo en el estado y, de igual manera, la obligación rendir el compromiso constitucional ante el Pleno de la legislatura del Congreso del Estado </w:t>
      </w:r>
      <w:r w:rsidRPr="00A709B9">
        <w:rPr>
          <w:rFonts w:ascii="Bookman Old Style" w:hAnsi="Bookman Old Style" w:cs="Arial"/>
          <w:i/>
          <w:iCs/>
        </w:rPr>
        <w:t xml:space="preserve">(o de la diputación permanente si fuere el caso) </w:t>
      </w:r>
      <w:r w:rsidRPr="00A709B9">
        <w:rPr>
          <w:rFonts w:ascii="Bookman Old Style" w:hAnsi="Bookman Old Style" w:cs="Arial"/>
        </w:rPr>
        <w:t>al tomar posesión de dicho cargo. Para mayor claridad, se insertan los numerales citados:</w:t>
      </w:r>
    </w:p>
    <w:p w14:paraId="59FD0AFC" w14:textId="77777777" w:rsidR="00A709B9" w:rsidRDefault="00A709B9" w:rsidP="00A709B9">
      <w:pPr>
        <w:spacing w:line="276" w:lineRule="auto"/>
        <w:ind w:left="-1134" w:right="425" w:firstLine="720"/>
        <w:jc w:val="both"/>
        <w:rPr>
          <w:rFonts w:ascii="Bookman Old Style" w:hAnsi="Bookman Old Style" w:cs="Arial"/>
          <w:b/>
          <w:bCs/>
          <w:i/>
          <w:iCs/>
        </w:rPr>
      </w:pPr>
    </w:p>
    <w:p w14:paraId="2789676E" w14:textId="542DE28E" w:rsidR="00A709B9" w:rsidRDefault="00A709B9" w:rsidP="00A709B9">
      <w:pPr>
        <w:spacing w:line="276" w:lineRule="auto"/>
        <w:ind w:left="-1134" w:right="425" w:firstLine="720"/>
        <w:jc w:val="both"/>
        <w:rPr>
          <w:rFonts w:ascii="Bookman Old Style" w:eastAsia="Arial" w:hAnsi="Bookman Old Style"/>
          <w:b/>
          <w:bCs/>
        </w:rPr>
      </w:pPr>
      <w:r>
        <w:rPr>
          <w:rFonts w:ascii="Bookman Old Style" w:hAnsi="Bookman Old Style" w:cs="Arial"/>
          <w:b/>
          <w:bCs/>
          <w:i/>
          <w:iCs/>
        </w:rPr>
        <w:t>“</w:t>
      </w:r>
      <w:r w:rsidRPr="00A709B9">
        <w:rPr>
          <w:rFonts w:ascii="Bookman Old Style" w:hAnsi="Bookman Old Style" w:cs="Arial"/>
          <w:b/>
          <w:bCs/>
          <w:i/>
          <w:iCs/>
        </w:rPr>
        <w:t>Artículo 48.-</w:t>
      </w:r>
      <w:r w:rsidRPr="00A709B9">
        <w:rPr>
          <w:rFonts w:ascii="Bookman Old Style" w:hAnsi="Bookman Old Style" w:cs="Arial"/>
          <w:i/>
          <w:iCs/>
        </w:rPr>
        <w:t xml:space="preserve"> El Gobernador Constitucional del Estado </w:t>
      </w:r>
      <w:r w:rsidRPr="00A709B9">
        <w:rPr>
          <w:rFonts w:ascii="Bookman Old Style" w:hAnsi="Bookman Old Style" w:cs="Arial"/>
          <w:b/>
          <w:bCs/>
          <w:i/>
          <w:iCs/>
          <w:u w:val="single"/>
        </w:rPr>
        <w:t>entrará en funciones el día 1 de octubre</w:t>
      </w:r>
      <w:r w:rsidRPr="00A709B9">
        <w:rPr>
          <w:rFonts w:ascii="Bookman Old Style" w:hAnsi="Bookman Old Style" w:cs="Arial"/>
          <w:i/>
          <w:iCs/>
        </w:rPr>
        <w:t xml:space="preserve"> y podrá durar en su encargo hasta seis años. </w:t>
      </w:r>
    </w:p>
    <w:p w14:paraId="20A3F515" w14:textId="77777777" w:rsidR="00A709B9" w:rsidRDefault="00A709B9" w:rsidP="00A709B9">
      <w:pPr>
        <w:spacing w:line="276" w:lineRule="auto"/>
        <w:ind w:left="-1134" w:right="425" w:firstLine="720"/>
        <w:jc w:val="both"/>
        <w:rPr>
          <w:rFonts w:ascii="Bookman Old Style" w:hAnsi="Bookman Old Style" w:cs="Arial"/>
          <w:b/>
          <w:bCs/>
          <w:i/>
          <w:iCs/>
        </w:rPr>
      </w:pPr>
    </w:p>
    <w:p w14:paraId="286D0303" w14:textId="6E9AD814" w:rsidR="00A709B9" w:rsidRPr="00A709B9" w:rsidRDefault="00A709B9" w:rsidP="00A709B9">
      <w:pPr>
        <w:spacing w:line="276" w:lineRule="auto"/>
        <w:ind w:left="-1134" w:right="425" w:firstLine="720"/>
        <w:jc w:val="both"/>
        <w:rPr>
          <w:rFonts w:ascii="Bookman Old Style" w:eastAsia="Arial" w:hAnsi="Bookman Old Style"/>
          <w:b/>
          <w:bCs/>
        </w:rPr>
      </w:pPr>
      <w:r w:rsidRPr="00A709B9">
        <w:rPr>
          <w:rFonts w:ascii="Bookman Old Style" w:hAnsi="Bookman Old Style" w:cs="Arial"/>
          <w:b/>
          <w:bCs/>
          <w:i/>
          <w:iCs/>
        </w:rPr>
        <w:t>Artículo 49.-</w:t>
      </w:r>
      <w:r w:rsidRPr="00A709B9">
        <w:rPr>
          <w:rFonts w:ascii="Bookman Old Style" w:hAnsi="Bookman Old Style" w:cs="Arial"/>
          <w:i/>
          <w:iCs/>
        </w:rPr>
        <w:t xml:space="preserve"> El Gobernador, </w:t>
      </w:r>
      <w:r w:rsidRPr="00A709B9">
        <w:rPr>
          <w:rFonts w:ascii="Bookman Old Style" w:hAnsi="Bookman Old Style" w:cs="Arial"/>
          <w:b/>
          <w:bCs/>
          <w:i/>
          <w:iCs/>
          <w:u w:val="single"/>
        </w:rPr>
        <w:t>al tomar posesión de su encargo</w:t>
      </w:r>
      <w:r w:rsidRPr="00A709B9">
        <w:rPr>
          <w:rFonts w:ascii="Bookman Old Style" w:hAnsi="Bookman Old Style" w:cs="Arial"/>
          <w:i/>
          <w:iCs/>
        </w:rPr>
        <w:t>, manifestará ante el Congreso o ante la Diputación Permanente, en los recesos de aquél, el Compromiso Constitucional siguiente: "Me comprometo a guardar y hacer guardar la Constitución Política de los Estados Unidos Mexicanos, la particular del Estado, y las Leyes que de ellas emanen, y desempeñar leal y patrióticamente el cargo de Gobernador que el pueblo me ha conferido, y pugnar en todo momento por el bien y prosperidad de la Unión y del Estado, y si así no lo hiciere, que la Nación y el Estado me lo demanden</w:t>
      </w:r>
      <w:r>
        <w:rPr>
          <w:rFonts w:ascii="Bookman Old Style" w:hAnsi="Bookman Old Style" w:cs="Arial"/>
          <w:i/>
          <w:iCs/>
        </w:rPr>
        <w:t>.</w:t>
      </w:r>
      <w:r w:rsidRPr="00A709B9">
        <w:rPr>
          <w:rFonts w:ascii="Bookman Old Style" w:hAnsi="Bookman Old Style" w:cs="Arial"/>
          <w:b/>
          <w:bCs/>
          <w:i/>
          <w:iCs/>
        </w:rPr>
        <w:t>”</w:t>
      </w:r>
    </w:p>
    <w:p w14:paraId="19AE9EE2" w14:textId="5B11FBFF" w:rsidR="00A709B9" w:rsidRPr="00A709B9" w:rsidRDefault="00A709B9" w:rsidP="00D00880">
      <w:pPr>
        <w:spacing w:line="276" w:lineRule="auto"/>
        <w:ind w:left="-1134" w:right="425" w:firstLine="720"/>
        <w:jc w:val="both"/>
        <w:rPr>
          <w:rFonts w:ascii="Bookman Old Style" w:eastAsia="Arial" w:hAnsi="Bookman Old Style"/>
          <w:b/>
          <w:bCs/>
        </w:rPr>
      </w:pPr>
    </w:p>
    <w:p w14:paraId="57B5765C" w14:textId="11FD6648" w:rsidR="00A709B9" w:rsidRDefault="00A709B9" w:rsidP="00A709B9">
      <w:pPr>
        <w:spacing w:line="276" w:lineRule="auto"/>
        <w:ind w:left="-1134" w:right="425" w:firstLine="720"/>
        <w:jc w:val="both"/>
        <w:rPr>
          <w:rFonts w:ascii="Bookman Old Style" w:hAnsi="Bookman Old Style" w:cs="Arial"/>
        </w:rPr>
      </w:pPr>
      <w:r>
        <w:rPr>
          <w:rFonts w:ascii="Bookman Old Style" w:hAnsi="Bookman Old Style" w:cs="Arial"/>
        </w:rPr>
        <w:t xml:space="preserve">No se pasa por alto que, la rendición del compromiso constitucional, es una </w:t>
      </w:r>
      <w:r w:rsidRPr="00A709B9">
        <w:rPr>
          <w:rFonts w:ascii="Bookman Old Style" w:hAnsi="Bookman Old Style" w:cs="Arial"/>
        </w:rPr>
        <w:t xml:space="preserve">obligación </w:t>
      </w:r>
      <w:r w:rsidR="00C04E13">
        <w:rPr>
          <w:rFonts w:ascii="Bookman Old Style" w:hAnsi="Bookman Old Style" w:cs="Arial"/>
        </w:rPr>
        <w:t xml:space="preserve">normativa que </w:t>
      </w:r>
      <w:r w:rsidRPr="00A709B9">
        <w:rPr>
          <w:rFonts w:ascii="Bookman Old Style" w:hAnsi="Bookman Old Style" w:cs="Arial"/>
        </w:rPr>
        <w:t xml:space="preserve">todos los servidores públicos del Estado </w:t>
      </w:r>
      <w:r>
        <w:rPr>
          <w:rFonts w:ascii="Bookman Old Style" w:hAnsi="Bookman Old Style" w:cs="Arial"/>
        </w:rPr>
        <w:t xml:space="preserve">deben </w:t>
      </w:r>
      <w:r w:rsidR="007C6A7F">
        <w:rPr>
          <w:rFonts w:ascii="Bookman Old Style" w:hAnsi="Bookman Old Style" w:cs="Arial"/>
        </w:rPr>
        <w:t xml:space="preserve">efectuar </w:t>
      </w:r>
      <w:r>
        <w:rPr>
          <w:rFonts w:ascii="Bookman Old Style" w:hAnsi="Bookman Old Style" w:cs="Arial"/>
        </w:rPr>
        <w:t xml:space="preserve">ante el </w:t>
      </w:r>
      <w:r w:rsidRPr="00A709B9">
        <w:rPr>
          <w:rFonts w:ascii="Bookman Old Style" w:hAnsi="Bookman Old Style" w:cs="Arial"/>
        </w:rPr>
        <w:t>órgano que corresponda</w:t>
      </w:r>
      <w:r w:rsidR="007C6A7F">
        <w:rPr>
          <w:rFonts w:ascii="Bookman Old Style" w:hAnsi="Bookman Old Style" w:cs="Arial"/>
        </w:rPr>
        <w:t>,</w:t>
      </w:r>
      <w:r>
        <w:rPr>
          <w:rFonts w:ascii="Bookman Old Style" w:hAnsi="Bookman Old Style" w:cs="Arial"/>
        </w:rPr>
        <w:t xml:space="preserve"> </w:t>
      </w:r>
      <w:r w:rsidRPr="007C6A7F">
        <w:rPr>
          <w:rFonts w:ascii="Bookman Old Style" w:hAnsi="Bookman Old Style" w:cs="Arial"/>
          <w:b/>
          <w:bCs/>
        </w:rPr>
        <w:t xml:space="preserve">previo a su entrada en </w:t>
      </w:r>
      <w:r w:rsidRPr="007C6A7F">
        <w:rPr>
          <w:rFonts w:ascii="Bookman Old Style" w:hAnsi="Bookman Old Style" w:cs="Arial"/>
          <w:b/>
          <w:bCs/>
        </w:rPr>
        <w:lastRenderedPageBreak/>
        <w:t>funciones;</w:t>
      </w:r>
      <w:r>
        <w:rPr>
          <w:rFonts w:ascii="Bookman Old Style" w:hAnsi="Bookman Old Style" w:cs="Arial"/>
        </w:rPr>
        <w:t xml:space="preserve"> lo anterior en términos del artículo 105 de la Constitución Local, cuyo texto expresa lo siguiente: </w:t>
      </w:r>
    </w:p>
    <w:p w14:paraId="497F02A3" w14:textId="77777777" w:rsidR="00A709B9" w:rsidRDefault="00A709B9" w:rsidP="00A709B9">
      <w:pPr>
        <w:spacing w:line="276" w:lineRule="auto"/>
        <w:ind w:left="-1134" w:right="425" w:firstLine="720"/>
        <w:jc w:val="both"/>
        <w:rPr>
          <w:rFonts w:ascii="Bookman Old Style" w:hAnsi="Bookman Old Style" w:cs="Arial"/>
        </w:rPr>
      </w:pPr>
    </w:p>
    <w:p w14:paraId="3E6927AC" w14:textId="5B8F4C7A" w:rsidR="00A709B9" w:rsidRPr="00A709B9" w:rsidRDefault="00A709B9" w:rsidP="00A709B9">
      <w:pPr>
        <w:spacing w:line="276" w:lineRule="auto"/>
        <w:ind w:left="-1134" w:right="425" w:firstLine="720"/>
        <w:jc w:val="both"/>
        <w:rPr>
          <w:rFonts w:ascii="Bookman Old Style" w:hAnsi="Bookman Old Style" w:cs="Arial"/>
          <w:b/>
          <w:bCs/>
        </w:rPr>
      </w:pPr>
      <w:r w:rsidRPr="00A709B9">
        <w:rPr>
          <w:rFonts w:ascii="Bookman Old Style" w:hAnsi="Bookman Old Style" w:cs="Arial"/>
          <w:b/>
          <w:bCs/>
        </w:rPr>
        <w:t>“</w:t>
      </w:r>
      <w:r w:rsidR="00D00880" w:rsidRPr="00A709B9">
        <w:rPr>
          <w:rFonts w:ascii="Bookman Old Style" w:hAnsi="Bookman Old Style" w:cs="Arial"/>
          <w:b/>
          <w:bCs/>
          <w:i/>
          <w:iCs/>
        </w:rPr>
        <w:t>Artículo 105.- Todo servidor público del Estado y de los municipios, sin excepción alguna, antes de tomar posesión de su encargo, manifestará ante quien corresponda el Compromiso Constitucional de cumplir las obligaciones que contrae, al guardar y hacer guardar sin reserva alguna, la Constitución Política de los Estados Unidos Mexicanos, así como la del Estado y las Leyes que de ellas emanen, en los términos previstos en el artículo 67 de esta Constitución</w:t>
      </w:r>
      <w:r w:rsidRPr="00A709B9">
        <w:rPr>
          <w:rFonts w:ascii="Bookman Old Style" w:hAnsi="Bookman Old Style" w:cs="Arial"/>
          <w:b/>
          <w:bCs/>
          <w:i/>
          <w:iCs/>
        </w:rPr>
        <w:t>.”</w:t>
      </w:r>
    </w:p>
    <w:p w14:paraId="6C81803F" w14:textId="77777777" w:rsidR="00A709B9" w:rsidRDefault="00A709B9" w:rsidP="00A709B9">
      <w:pPr>
        <w:spacing w:line="276" w:lineRule="auto"/>
        <w:ind w:left="-1134" w:right="425" w:firstLine="720"/>
        <w:jc w:val="both"/>
        <w:rPr>
          <w:rFonts w:ascii="Bookman Old Style" w:hAnsi="Bookman Old Style" w:cs="Arial"/>
        </w:rPr>
      </w:pPr>
    </w:p>
    <w:p w14:paraId="5AFB66EC" w14:textId="7F41ED90" w:rsidR="00D00880" w:rsidRDefault="00D00880" w:rsidP="00A709B9">
      <w:pPr>
        <w:spacing w:line="276" w:lineRule="auto"/>
        <w:ind w:left="-1134" w:right="425" w:firstLine="720"/>
        <w:jc w:val="both"/>
        <w:rPr>
          <w:rFonts w:ascii="Bookman Old Style" w:hAnsi="Bookman Old Style" w:cs="Arial"/>
          <w:b/>
          <w:bCs/>
        </w:rPr>
      </w:pPr>
      <w:r w:rsidRPr="00A709B9">
        <w:rPr>
          <w:rFonts w:ascii="Bookman Old Style" w:hAnsi="Bookman Old Style" w:cs="Arial"/>
        </w:rPr>
        <w:t xml:space="preserve">De lo anterior, se colige que el Gobernador Electo </w:t>
      </w:r>
      <w:r w:rsidRPr="00A709B9">
        <w:rPr>
          <w:rFonts w:ascii="Bookman Old Style" w:hAnsi="Bookman Old Style" w:cs="Arial"/>
          <w:b/>
          <w:bCs/>
        </w:rPr>
        <w:t xml:space="preserve">puede constitucionalmente, atendiendo al contenido del artículo 105, rendir compromiso constitucional en fecha distinta, siempre y cuando sea previa al día 1º de octubre, </w:t>
      </w:r>
      <w:r w:rsidR="007C6A7F">
        <w:rPr>
          <w:rFonts w:ascii="Bookman Old Style" w:hAnsi="Bookman Old Style" w:cs="Arial"/>
          <w:b/>
          <w:bCs/>
        </w:rPr>
        <w:t xml:space="preserve">que valga la redundancia, </w:t>
      </w:r>
      <w:r w:rsidRPr="00A709B9">
        <w:rPr>
          <w:rFonts w:ascii="Bookman Old Style" w:hAnsi="Bookman Old Style" w:cs="Arial"/>
          <w:b/>
          <w:bCs/>
        </w:rPr>
        <w:t xml:space="preserve">es la fecha que marca el inicio de sus funciones en el cargo. </w:t>
      </w:r>
    </w:p>
    <w:p w14:paraId="1F43A02E" w14:textId="0064C9B9" w:rsidR="007C6A7F" w:rsidRDefault="007C6A7F" w:rsidP="00A709B9">
      <w:pPr>
        <w:spacing w:line="276" w:lineRule="auto"/>
        <w:ind w:left="-1134" w:right="425" w:firstLine="720"/>
        <w:jc w:val="both"/>
        <w:rPr>
          <w:rFonts w:ascii="Bookman Old Style" w:hAnsi="Bookman Old Style" w:cs="Arial"/>
          <w:b/>
          <w:bCs/>
        </w:rPr>
      </w:pPr>
    </w:p>
    <w:p w14:paraId="359B7CD9" w14:textId="2768C439" w:rsidR="007C6A7F" w:rsidRPr="007C6A7F" w:rsidRDefault="007C6A7F" w:rsidP="00A709B9">
      <w:pPr>
        <w:spacing w:line="276" w:lineRule="auto"/>
        <w:ind w:left="-1134" w:right="425" w:firstLine="720"/>
        <w:jc w:val="both"/>
        <w:rPr>
          <w:rFonts w:ascii="Bookman Old Style" w:hAnsi="Bookman Old Style" w:cs="Arial"/>
        </w:rPr>
      </w:pPr>
      <w:r w:rsidRPr="007C6A7F">
        <w:rPr>
          <w:rFonts w:ascii="Bookman Old Style" w:hAnsi="Bookman Old Style" w:cs="Arial"/>
        </w:rPr>
        <w:t xml:space="preserve">En tal sentido, </w:t>
      </w:r>
      <w:r>
        <w:rPr>
          <w:rFonts w:ascii="Bookman Old Style" w:hAnsi="Bookman Old Style" w:cs="Arial"/>
        </w:rPr>
        <w:t xml:space="preserve">la propuesta de cambio de sede del recinto para el acto solemne de recepción del compromiso constitucional a la legislatura por parte del titular del poder ejecutivo en la fecha propuesta, es constitucional y legal en términos de todo lo previamente analizado y expuesto. </w:t>
      </w:r>
    </w:p>
    <w:p w14:paraId="1B5BB260" w14:textId="77777777" w:rsidR="007C6A7F" w:rsidRPr="00A709B9" w:rsidRDefault="007C6A7F" w:rsidP="00A709B9">
      <w:pPr>
        <w:spacing w:line="276" w:lineRule="auto"/>
        <w:ind w:left="-1134" w:right="425" w:firstLine="720"/>
        <w:jc w:val="both"/>
        <w:rPr>
          <w:rFonts w:ascii="Bookman Old Style" w:hAnsi="Bookman Old Style" w:cs="Arial"/>
          <w:b/>
          <w:bCs/>
        </w:rPr>
      </w:pPr>
    </w:p>
    <w:p w14:paraId="1C92477F" w14:textId="22350875" w:rsidR="00A709B9" w:rsidRDefault="00A709B9" w:rsidP="00A709B9">
      <w:pPr>
        <w:spacing w:line="276" w:lineRule="auto"/>
        <w:ind w:left="-1134" w:right="425" w:firstLine="720"/>
        <w:jc w:val="both"/>
        <w:rPr>
          <w:rFonts w:ascii="Bookman Old Style" w:eastAsia="Arial" w:hAnsi="Bookman Old Style"/>
          <w:b/>
          <w:bCs/>
        </w:rPr>
      </w:pPr>
      <w:r>
        <w:rPr>
          <w:rFonts w:ascii="Bookman Old Style" w:eastAsia="Arial" w:hAnsi="Bookman Old Style"/>
        </w:rPr>
        <w:t>Adicionalmente, es necesario tener en cuenta que el 01 de octubre del presente año,</w:t>
      </w:r>
      <w:r w:rsidR="00C5134F">
        <w:rPr>
          <w:rFonts w:ascii="Bookman Old Style" w:eastAsia="Arial" w:hAnsi="Bookman Old Style"/>
        </w:rPr>
        <w:t xml:space="preserve"> </w:t>
      </w:r>
      <w:r w:rsidR="00C5134F" w:rsidRPr="003008A7">
        <w:rPr>
          <w:rFonts w:ascii="Bookman Old Style" w:eastAsia="Arial" w:hAnsi="Bookman Old Style"/>
          <w:b/>
          <w:bCs/>
        </w:rPr>
        <w:t xml:space="preserve">se verificará la Sesión Solemne en el Congreso de la Unión en la cual habrá de rendir el compromiso constitucional la Doctora Claudia Sheinbaum Pardo, como Presidenta Constitucional de los Estados Unidos Mexicanos; en el entendido que diversos funcionarios locales habrán de ser convocados para acompañar a la primera mujer Presidenta de México en lo que será un suceso histórico y trascendental para la vida pública y política de la nación.  </w:t>
      </w:r>
    </w:p>
    <w:p w14:paraId="679223D4" w14:textId="6C75661D" w:rsidR="001952B4" w:rsidRDefault="001952B4" w:rsidP="00A709B9">
      <w:pPr>
        <w:spacing w:line="276" w:lineRule="auto"/>
        <w:ind w:left="-1134" w:right="425" w:firstLine="720"/>
        <w:jc w:val="both"/>
        <w:rPr>
          <w:rFonts w:ascii="Bookman Old Style" w:eastAsia="Arial" w:hAnsi="Bookman Old Style"/>
          <w:b/>
          <w:bCs/>
        </w:rPr>
      </w:pPr>
    </w:p>
    <w:p w14:paraId="6EDB482A" w14:textId="0F0266AA" w:rsidR="001952B4" w:rsidRPr="000E35C1" w:rsidRDefault="001952B4" w:rsidP="00A709B9">
      <w:pPr>
        <w:spacing w:line="276" w:lineRule="auto"/>
        <w:ind w:left="-1134" w:right="425" w:firstLine="720"/>
        <w:jc w:val="both"/>
        <w:rPr>
          <w:rFonts w:ascii="Bookman Old Style" w:hAnsi="Bookman Old Style" w:cs="Arial"/>
          <w:b/>
          <w:bCs/>
        </w:rPr>
      </w:pPr>
      <w:r>
        <w:rPr>
          <w:rFonts w:ascii="Bookman Old Style" w:hAnsi="Bookman Old Style" w:cs="Arial"/>
        </w:rPr>
        <w:t>Ahora bien, los suscritos legisladores, tomando en consideración que en los últimos meses y semanas se ha verificado una inusitada temporada de lluvias y fenómenos hidrometeorológicos</w:t>
      </w:r>
      <w:r w:rsidR="000E35C1">
        <w:rPr>
          <w:rFonts w:ascii="Bookman Old Style" w:hAnsi="Bookman Old Style" w:cs="Arial"/>
        </w:rPr>
        <w:t>, por encontrarnos en temporada oficial de huracanes,</w:t>
      </w:r>
      <w:r>
        <w:rPr>
          <w:rFonts w:ascii="Bookman Old Style" w:hAnsi="Bookman Old Style" w:cs="Arial"/>
        </w:rPr>
        <w:t xml:space="preserve"> es necesario que la legislatura, como parte del acuerdo de cambio de sede, también prevea la necesidad de que ese cambio pueda </w:t>
      </w:r>
      <w:r>
        <w:rPr>
          <w:rFonts w:ascii="Bookman Old Style" w:hAnsi="Bookman Old Style" w:cs="Arial"/>
        </w:rPr>
        <w:lastRenderedPageBreak/>
        <w:t xml:space="preserve">llevarse a cabo en un lugar que garantice el aforo y la amplitud para albergar a las y los diputados, a las autoridades estatales y federales, así como principalmente a la ciudadanía que así tenga a bien asistir a este acto oficial de rendición del compromiso constitucional; por tanto, y </w:t>
      </w:r>
      <w:r w:rsidRPr="000E35C1">
        <w:rPr>
          <w:rFonts w:ascii="Bookman Old Style" w:hAnsi="Bookman Old Style" w:cs="Arial"/>
          <w:b/>
          <w:bCs/>
        </w:rPr>
        <w:t>previendo cualquiera fenómeno meteorológico, causa de fuerza mayor o, caso fortuito, que impidiera el desarrollo del citado acto oficial en la Plaza Grande, se precisa determinar una sede alterna.</w:t>
      </w:r>
    </w:p>
    <w:p w14:paraId="662BA05E" w14:textId="32B4147C" w:rsidR="001952B4" w:rsidRDefault="001952B4" w:rsidP="00A709B9">
      <w:pPr>
        <w:spacing w:line="276" w:lineRule="auto"/>
        <w:ind w:left="-1134" w:right="425" w:firstLine="720"/>
        <w:jc w:val="both"/>
        <w:rPr>
          <w:rFonts w:ascii="Bookman Old Style" w:hAnsi="Bookman Old Style" w:cs="Arial"/>
        </w:rPr>
      </w:pPr>
    </w:p>
    <w:p w14:paraId="4182A6D3" w14:textId="7ED6E7BE" w:rsidR="001952B4" w:rsidRPr="000E35C1" w:rsidRDefault="001952B4" w:rsidP="00A709B9">
      <w:pPr>
        <w:spacing w:line="276" w:lineRule="auto"/>
        <w:ind w:left="-1134" w:right="425" w:firstLine="720"/>
        <w:jc w:val="both"/>
        <w:rPr>
          <w:rFonts w:ascii="Bookman Old Style" w:hAnsi="Bookman Old Style" w:cs="Arial"/>
          <w:b/>
          <w:bCs/>
        </w:rPr>
      </w:pPr>
      <w:r>
        <w:rPr>
          <w:rFonts w:ascii="Bookman Old Style" w:hAnsi="Bookman Old Style" w:cs="Arial"/>
        </w:rPr>
        <w:t xml:space="preserve">Con base a lo anterior, se acuerda que en caso de que las condiciones naturales </w:t>
      </w:r>
      <w:r w:rsidRPr="000E35C1">
        <w:rPr>
          <w:rFonts w:ascii="Bookman Old Style" w:hAnsi="Bookman Old Style" w:cs="Arial"/>
          <w:b/>
          <w:bCs/>
        </w:rPr>
        <w:t xml:space="preserve">no permitan la seguridad y el </w:t>
      </w:r>
      <w:r w:rsidR="000E35C1" w:rsidRPr="000E35C1">
        <w:rPr>
          <w:rFonts w:ascii="Bookman Old Style" w:hAnsi="Bookman Old Style" w:cs="Arial"/>
          <w:b/>
          <w:bCs/>
        </w:rPr>
        <w:t xml:space="preserve">pleno </w:t>
      </w:r>
      <w:r w:rsidRPr="000E35C1">
        <w:rPr>
          <w:rFonts w:ascii="Bookman Old Style" w:hAnsi="Bookman Old Style" w:cs="Arial"/>
          <w:b/>
          <w:bCs/>
        </w:rPr>
        <w:t xml:space="preserve">desarrollo del acto de toma de compromiso del Gobernador Constitucional en la </w:t>
      </w:r>
      <w:r w:rsidR="000E35C1" w:rsidRPr="000E35C1">
        <w:rPr>
          <w:rFonts w:ascii="Bookman Old Style" w:hAnsi="Bookman Old Style" w:cs="Arial"/>
          <w:b/>
          <w:bCs/>
        </w:rPr>
        <w:t>“</w:t>
      </w:r>
      <w:r w:rsidRPr="000E35C1">
        <w:rPr>
          <w:rFonts w:ascii="Bookman Old Style" w:hAnsi="Bookman Old Style" w:cs="Arial"/>
          <w:b/>
          <w:bCs/>
        </w:rPr>
        <w:t>Plaza Grande</w:t>
      </w:r>
      <w:r w:rsidR="000E35C1" w:rsidRPr="000E35C1">
        <w:rPr>
          <w:rFonts w:ascii="Bookman Old Style" w:hAnsi="Bookman Old Style" w:cs="Arial"/>
          <w:b/>
          <w:bCs/>
        </w:rPr>
        <w:t>”</w:t>
      </w:r>
      <w:r>
        <w:rPr>
          <w:rFonts w:ascii="Bookman Old Style" w:hAnsi="Bookman Old Style" w:cs="Arial"/>
        </w:rPr>
        <w:t xml:space="preserve"> del Centro Histórico de la Ciudad, </w:t>
      </w:r>
      <w:r w:rsidRPr="000E35C1">
        <w:rPr>
          <w:rFonts w:ascii="Bookman Old Style" w:hAnsi="Bookman Old Style" w:cs="Arial"/>
          <w:b/>
          <w:bCs/>
        </w:rPr>
        <w:t xml:space="preserve">éste se </w:t>
      </w:r>
      <w:r w:rsidR="000E35C1" w:rsidRPr="000E35C1">
        <w:rPr>
          <w:rFonts w:ascii="Bookman Old Style" w:hAnsi="Bookman Old Style" w:cs="Arial"/>
          <w:b/>
          <w:bCs/>
        </w:rPr>
        <w:t>efectúe</w:t>
      </w:r>
      <w:r w:rsidRPr="000E35C1">
        <w:rPr>
          <w:rFonts w:ascii="Bookman Old Style" w:hAnsi="Bookman Old Style" w:cs="Arial"/>
          <w:b/>
          <w:bCs/>
        </w:rPr>
        <w:t xml:space="preserve"> en </w:t>
      </w:r>
      <w:r w:rsidR="000E35C1" w:rsidRPr="000E35C1">
        <w:rPr>
          <w:rFonts w:ascii="Bookman Old Style" w:hAnsi="Bookman Old Style" w:cs="Arial"/>
          <w:b/>
          <w:bCs/>
        </w:rPr>
        <w:t>las instalaciones d</w:t>
      </w:r>
      <w:r w:rsidRPr="000E35C1">
        <w:rPr>
          <w:rFonts w:ascii="Bookman Old Style" w:hAnsi="Bookman Old Style" w:cs="Arial"/>
          <w:b/>
          <w:bCs/>
        </w:rPr>
        <w:t>el</w:t>
      </w:r>
      <w:r>
        <w:rPr>
          <w:rFonts w:ascii="Bookman Old Style" w:hAnsi="Bookman Old Style" w:cs="Arial"/>
        </w:rPr>
        <w:t xml:space="preserve"> </w:t>
      </w:r>
      <w:r w:rsidRPr="000E35C1">
        <w:rPr>
          <w:rFonts w:ascii="Bookman Old Style" w:hAnsi="Bookman Old Style" w:cs="Arial"/>
          <w:b/>
          <w:bCs/>
        </w:rPr>
        <w:t xml:space="preserve">Teatro “Armando Manzanero” ubicado en el predio de la Calle 62 número 495 con cruzamientos entre calles 59 y 61 del Centro Histórico de la Ciudad y Municipio de Mérida, Yucatán. </w:t>
      </w:r>
    </w:p>
    <w:p w14:paraId="72BEDCD2" w14:textId="77777777" w:rsidR="001952B4" w:rsidRPr="003008A7" w:rsidRDefault="001952B4" w:rsidP="00A709B9">
      <w:pPr>
        <w:spacing w:line="276" w:lineRule="auto"/>
        <w:ind w:left="-1134" w:right="425" w:firstLine="720"/>
        <w:jc w:val="both"/>
        <w:rPr>
          <w:rFonts w:ascii="Bookman Old Style" w:eastAsia="Arial" w:hAnsi="Bookman Old Style"/>
          <w:b/>
          <w:bCs/>
        </w:rPr>
      </w:pPr>
    </w:p>
    <w:p w14:paraId="6AB6CD9B" w14:textId="77777777" w:rsidR="00FB5D10" w:rsidRDefault="00C5134F" w:rsidP="003008A7">
      <w:pPr>
        <w:spacing w:line="276" w:lineRule="auto"/>
        <w:ind w:left="-1134" w:right="425" w:firstLine="720"/>
        <w:jc w:val="both"/>
        <w:rPr>
          <w:rFonts w:ascii="Bookman Old Style" w:hAnsi="Bookman Old Style" w:cs="Arial"/>
        </w:rPr>
      </w:pPr>
      <w:r>
        <w:rPr>
          <w:rFonts w:ascii="Bookman Old Style" w:eastAsia="Arial" w:hAnsi="Bookman Old Style"/>
        </w:rPr>
        <w:t xml:space="preserve">Con base a todo lo anteriormente expresado, </w:t>
      </w:r>
      <w:r w:rsidR="00A709B9" w:rsidRPr="00A709B9">
        <w:rPr>
          <w:rFonts w:ascii="Bookman Old Style" w:eastAsia="Arial" w:hAnsi="Bookman Old Style"/>
        </w:rPr>
        <w:t xml:space="preserve">el presente </w:t>
      </w:r>
      <w:r>
        <w:rPr>
          <w:rFonts w:ascii="Bookman Old Style" w:eastAsia="Arial" w:hAnsi="Bookman Old Style"/>
        </w:rPr>
        <w:t xml:space="preserve">documento </w:t>
      </w:r>
      <w:r w:rsidR="00A709B9" w:rsidRPr="00A709B9">
        <w:rPr>
          <w:rFonts w:ascii="Bookman Old Style" w:eastAsia="Arial" w:hAnsi="Bookman Old Style"/>
        </w:rPr>
        <w:t xml:space="preserve">de práctica parlamentaria, </w:t>
      </w:r>
      <w:r>
        <w:rPr>
          <w:rFonts w:ascii="Bookman Old Style" w:eastAsia="Arial" w:hAnsi="Bookman Old Style"/>
        </w:rPr>
        <w:t xml:space="preserve">resultar ser </w:t>
      </w:r>
      <w:r w:rsidR="00A709B9" w:rsidRPr="00A709B9">
        <w:rPr>
          <w:rFonts w:ascii="Bookman Old Style" w:eastAsia="Arial" w:hAnsi="Bookman Old Style"/>
        </w:rPr>
        <w:t>el medio institucional idóneo para que la Junta de Gobierno</w:t>
      </w:r>
      <w:r w:rsidR="00A709B9" w:rsidRPr="00A709B9">
        <w:rPr>
          <w:rFonts w:ascii="Bookman Old Style" w:hAnsi="Bookman Old Style" w:cs="Arial"/>
        </w:rPr>
        <w:t xml:space="preserve"> y Coordinación Política</w:t>
      </w:r>
      <w:r>
        <w:rPr>
          <w:rFonts w:ascii="Bookman Old Style" w:hAnsi="Bookman Old Style" w:cs="Arial"/>
        </w:rPr>
        <w:t>,</w:t>
      </w:r>
      <w:r w:rsidR="00A709B9" w:rsidRPr="00A709B9">
        <w:rPr>
          <w:rFonts w:ascii="Bookman Old Style" w:hAnsi="Bookman Old Style" w:cs="Arial"/>
        </w:rPr>
        <w:t xml:space="preserve"> como órgano de pluralidad política y facultado para conducir las relaciones políticas con los otros poderes del Estado</w:t>
      </w:r>
      <w:r>
        <w:rPr>
          <w:rFonts w:ascii="Bookman Old Style" w:hAnsi="Bookman Old Style" w:cs="Arial"/>
        </w:rPr>
        <w:t>,</w:t>
      </w:r>
      <w:r w:rsidR="00A709B9" w:rsidRPr="00A709B9">
        <w:rPr>
          <w:rFonts w:ascii="Bookman Old Style" w:hAnsi="Bookman Old Style" w:cs="Arial"/>
        </w:rPr>
        <w:t xml:space="preserve"> ponga a consideración del Pleno este </w:t>
      </w:r>
      <w:r>
        <w:rPr>
          <w:rFonts w:ascii="Bookman Old Style" w:hAnsi="Bookman Old Style" w:cs="Arial"/>
        </w:rPr>
        <w:t>a</w:t>
      </w:r>
      <w:r w:rsidR="00A709B9" w:rsidRPr="00A709B9">
        <w:rPr>
          <w:rFonts w:ascii="Bookman Old Style" w:hAnsi="Bookman Old Style" w:cs="Arial"/>
        </w:rPr>
        <w:t>cuerdo para que el Gobernador Constitucional Electo acuda a una sesión solemne para rendir el Compromiso Constitucional previo al día 1º de octubre</w:t>
      </w:r>
      <w:r>
        <w:rPr>
          <w:rFonts w:ascii="Bookman Old Style" w:hAnsi="Bookman Old Style" w:cs="Arial"/>
        </w:rPr>
        <w:t xml:space="preserve">, fecha en la cual dan </w:t>
      </w:r>
      <w:r w:rsidR="00A709B9" w:rsidRPr="00A709B9">
        <w:rPr>
          <w:rFonts w:ascii="Bookman Old Style" w:hAnsi="Bookman Old Style" w:cs="Arial"/>
        </w:rPr>
        <w:t>inicio de sus funciones</w:t>
      </w:r>
      <w:r>
        <w:rPr>
          <w:rFonts w:ascii="Bookman Old Style" w:hAnsi="Bookman Old Style" w:cs="Arial"/>
        </w:rPr>
        <w:t xml:space="preserve"> en términos de lo mandatado en el artículo 48 de la Constitución Política del Estado de Yucatán</w:t>
      </w:r>
      <w:r w:rsidR="00A709B9" w:rsidRPr="00A709B9">
        <w:rPr>
          <w:rFonts w:ascii="Bookman Old Style" w:hAnsi="Bookman Old Style" w:cs="Arial"/>
        </w:rPr>
        <w:t xml:space="preserve">. </w:t>
      </w:r>
    </w:p>
    <w:p w14:paraId="06CE9C68" w14:textId="77777777" w:rsidR="00FB5D10" w:rsidRDefault="00FB5D10" w:rsidP="00FB5D10">
      <w:pPr>
        <w:spacing w:line="276" w:lineRule="auto"/>
        <w:ind w:left="-1134" w:right="425" w:firstLine="720"/>
        <w:jc w:val="both"/>
        <w:rPr>
          <w:rFonts w:ascii="Bookman Old Style" w:hAnsi="Bookman Old Style" w:cs="Arial"/>
        </w:rPr>
      </w:pPr>
    </w:p>
    <w:p w14:paraId="3FFE43FF" w14:textId="4E5CB586" w:rsidR="00FB5D10" w:rsidRPr="00FB5D10" w:rsidRDefault="00FB5D10" w:rsidP="00FB5D10">
      <w:pPr>
        <w:spacing w:line="276" w:lineRule="auto"/>
        <w:ind w:left="-1134" w:right="425" w:firstLine="720"/>
        <w:jc w:val="both"/>
        <w:rPr>
          <w:rFonts w:ascii="Bookman Old Style" w:hAnsi="Bookman Old Style" w:cs="Arial"/>
        </w:rPr>
      </w:pPr>
      <w:r w:rsidRPr="00FB5D10">
        <w:rPr>
          <w:rFonts w:ascii="Bookman Old Style" w:hAnsi="Bookman Old Style" w:cs="Arial"/>
        </w:rPr>
        <w:t xml:space="preserve">Por todo lo anteriormente expuesto y de conformidad con lo establecido en los artículos 6, 18 y 22 fracción VII de la Ley de Gobierno del Poder Legislativo, así como de las fracciones V y VI del artículo 82 de su Reglamento, </w:t>
      </w:r>
      <w:r>
        <w:rPr>
          <w:rFonts w:ascii="Bookman Old Style" w:hAnsi="Bookman Old Style" w:cs="Arial"/>
        </w:rPr>
        <w:t xml:space="preserve">se </w:t>
      </w:r>
      <w:r w:rsidRPr="00FB5D10">
        <w:rPr>
          <w:rFonts w:ascii="Bookman Old Style" w:hAnsi="Bookman Old Style" w:cs="Arial"/>
        </w:rPr>
        <w:t>somete</w:t>
      </w:r>
      <w:r>
        <w:rPr>
          <w:rFonts w:ascii="Bookman Old Style" w:hAnsi="Bookman Old Style" w:cs="Arial"/>
        </w:rPr>
        <w:t xml:space="preserve"> </w:t>
      </w:r>
      <w:r w:rsidRPr="00FB5D10">
        <w:rPr>
          <w:rFonts w:ascii="Bookman Old Style" w:hAnsi="Bookman Old Style" w:cs="Arial"/>
        </w:rPr>
        <w:t xml:space="preserve">a </w:t>
      </w:r>
      <w:r>
        <w:rPr>
          <w:rFonts w:ascii="Bookman Old Style" w:hAnsi="Bookman Old Style" w:cs="Arial"/>
        </w:rPr>
        <w:t xml:space="preserve">la </w:t>
      </w:r>
      <w:r w:rsidRPr="00FB5D10">
        <w:rPr>
          <w:rFonts w:ascii="Bookman Old Style" w:hAnsi="Bookman Old Style" w:cs="Arial"/>
        </w:rPr>
        <w:t xml:space="preserve">consideración </w:t>
      </w:r>
      <w:r>
        <w:rPr>
          <w:rFonts w:ascii="Bookman Old Style" w:hAnsi="Bookman Old Style" w:cs="Arial"/>
        </w:rPr>
        <w:t xml:space="preserve">del Pleno </w:t>
      </w:r>
      <w:r w:rsidRPr="00FB5D10">
        <w:rPr>
          <w:rFonts w:ascii="Bookman Old Style" w:hAnsi="Bookman Old Style" w:cs="Arial"/>
        </w:rPr>
        <w:t>el siguiente proyecto de:</w:t>
      </w:r>
    </w:p>
    <w:p w14:paraId="27694F36" w14:textId="3BF9D7DC" w:rsidR="008C5D9B" w:rsidRDefault="008C5D9B" w:rsidP="001B1813">
      <w:pPr>
        <w:spacing w:line="276" w:lineRule="auto"/>
        <w:ind w:left="-992" w:right="425" w:firstLine="709"/>
        <w:jc w:val="both"/>
        <w:rPr>
          <w:rFonts w:ascii="Arial" w:eastAsia="Arial" w:hAnsi="Arial" w:cs="Arial"/>
          <w:sz w:val="28"/>
          <w:szCs w:val="28"/>
        </w:rPr>
      </w:pPr>
    </w:p>
    <w:p w14:paraId="3D88245A" w14:textId="177162CE" w:rsidR="00E602CA" w:rsidRDefault="00E602CA">
      <w:pPr>
        <w:ind w:left="-1134" w:right="284"/>
        <w:jc w:val="both"/>
        <w:rPr>
          <w:rFonts w:ascii="Arial" w:eastAsia="Arial" w:hAnsi="Arial" w:cs="Arial"/>
          <w:b/>
          <w:sz w:val="26"/>
          <w:szCs w:val="26"/>
        </w:rPr>
      </w:pPr>
    </w:p>
    <w:p w14:paraId="73E8397F" w14:textId="18421200" w:rsidR="002D3A68" w:rsidRDefault="002D3A68">
      <w:pPr>
        <w:ind w:left="-1134" w:right="284"/>
        <w:jc w:val="both"/>
        <w:rPr>
          <w:rFonts w:ascii="Arial" w:eastAsia="Arial" w:hAnsi="Arial" w:cs="Arial"/>
          <w:b/>
          <w:sz w:val="26"/>
          <w:szCs w:val="26"/>
        </w:rPr>
      </w:pPr>
    </w:p>
    <w:p w14:paraId="39B943C5" w14:textId="1369B822" w:rsidR="002D3A68" w:rsidRDefault="002D3A68">
      <w:pPr>
        <w:ind w:left="-1134" w:right="284"/>
        <w:jc w:val="both"/>
        <w:rPr>
          <w:rFonts w:ascii="Arial" w:eastAsia="Arial" w:hAnsi="Arial" w:cs="Arial"/>
          <w:b/>
          <w:sz w:val="26"/>
          <w:szCs w:val="26"/>
        </w:rPr>
      </w:pPr>
    </w:p>
    <w:p w14:paraId="59C9A27A" w14:textId="276B1004" w:rsidR="002D3A68" w:rsidRDefault="002D3A68">
      <w:pPr>
        <w:ind w:left="-1134" w:right="284"/>
        <w:jc w:val="both"/>
        <w:rPr>
          <w:rFonts w:ascii="Arial" w:eastAsia="Arial" w:hAnsi="Arial" w:cs="Arial"/>
          <w:b/>
          <w:sz w:val="26"/>
          <w:szCs w:val="26"/>
        </w:rPr>
      </w:pPr>
    </w:p>
    <w:p w14:paraId="5152404B" w14:textId="5B796B17" w:rsidR="002D3A68" w:rsidRDefault="002D3A68">
      <w:pPr>
        <w:ind w:left="-1134" w:right="284"/>
        <w:jc w:val="both"/>
        <w:rPr>
          <w:rFonts w:ascii="Arial" w:eastAsia="Arial" w:hAnsi="Arial" w:cs="Arial"/>
          <w:b/>
          <w:sz w:val="26"/>
          <w:szCs w:val="26"/>
        </w:rPr>
      </w:pPr>
    </w:p>
    <w:p w14:paraId="5C0E3622" w14:textId="283F9BF5" w:rsidR="002D3A68" w:rsidRDefault="002D3A68">
      <w:pPr>
        <w:ind w:left="-1134" w:right="284"/>
        <w:jc w:val="both"/>
        <w:rPr>
          <w:rFonts w:ascii="Arial" w:eastAsia="Arial" w:hAnsi="Arial" w:cs="Arial"/>
          <w:b/>
          <w:sz w:val="26"/>
          <w:szCs w:val="26"/>
        </w:rPr>
      </w:pPr>
    </w:p>
    <w:p w14:paraId="53F8B88F" w14:textId="77777777" w:rsidR="002D3A68" w:rsidRPr="002D3A68" w:rsidRDefault="002D3A68" w:rsidP="002D3A68">
      <w:pPr>
        <w:spacing w:line="276" w:lineRule="auto"/>
        <w:ind w:left="-992"/>
        <w:jc w:val="center"/>
        <w:rPr>
          <w:rFonts w:ascii="Bookman Old Style" w:hAnsi="Bookman Old Style" w:cs="Arial"/>
          <w:b/>
        </w:rPr>
      </w:pPr>
      <w:r w:rsidRPr="002D3A68">
        <w:rPr>
          <w:rFonts w:ascii="Bookman Old Style" w:hAnsi="Bookman Old Style" w:cs="Arial"/>
          <w:b/>
        </w:rPr>
        <w:lastRenderedPageBreak/>
        <w:t>A C U E R D O:</w:t>
      </w:r>
    </w:p>
    <w:p w14:paraId="07CD3B37" w14:textId="77777777" w:rsidR="002D3A68" w:rsidRPr="002D3A68" w:rsidRDefault="002D3A68" w:rsidP="002D3A68">
      <w:pPr>
        <w:spacing w:line="276" w:lineRule="auto"/>
        <w:ind w:left="-993"/>
        <w:jc w:val="center"/>
        <w:rPr>
          <w:rFonts w:ascii="Bookman Old Style" w:hAnsi="Bookman Old Style" w:cs="Arial"/>
          <w:b/>
        </w:rPr>
      </w:pPr>
    </w:p>
    <w:p w14:paraId="02B77CFB" w14:textId="684A3763" w:rsidR="003008A7" w:rsidRDefault="002D3A68" w:rsidP="003916E2">
      <w:pPr>
        <w:spacing w:line="276" w:lineRule="auto"/>
        <w:ind w:left="-993" w:firstLine="720"/>
        <w:jc w:val="both"/>
        <w:rPr>
          <w:rFonts w:ascii="Bookman Old Style" w:hAnsi="Bookman Old Style" w:cs="Arial"/>
        </w:rPr>
      </w:pPr>
      <w:r w:rsidRPr="002D3A68">
        <w:rPr>
          <w:rFonts w:ascii="Bookman Old Style" w:hAnsi="Bookman Old Style" w:cs="Arial"/>
          <w:b/>
        </w:rPr>
        <w:t xml:space="preserve">ARTÍCULO </w:t>
      </w:r>
      <w:r w:rsidR="008D5B2C">
        <w:rPr>
          <w:rFonts w:ascii="Bookman Old Style" w:hAnsi="Bookman Old Style" w:cs="Arial"/>
          <w:b/>
        </w:rPr>
        <w:t>PRIMERO</w:t>
      </w:r>
      <w:r w:rsidR="008D5B2C" w:rsidRPr="002D3A68">
        <w:rPr>
          <w:rFonts w:ascii="Bookman Old Style" w:hAnsi="Bookman Old Style" w:cs="Arial"/>
          <w:b/>
        </w:rPr>
        <w:t>.</w:t>
      </w:r>
      <w:r w:rsidR="008D5B2C">
        <w:rPr>
          <w:rFonts w:ascii="Bookman Old Style" w:hAnsi="Bookman Old Style" w:cs="Arial"/>
          <w:b/>
        </w:rPr>
        <w:t xml:space="preserve"> -</w:t>
      </w:r>
      <w:r w:rsidRPr="002D3A68">
        <w:rPr>
          <w:rFonts w:ascii="Bookman Old Style" w:hAnsi="Bookman Old Style" w:cs="Arial"/>
          <w:b/>
        </w:rPr>
        <w:t xml:space="preserve">  </w:t>
      </w:r>
      <w:r w:rsidRPr="002D3A68">
        <w:rPr>
          <w:rFonts w:ascii="Bookman Old Style" w:hAnsi="Bookman Old Style" w:cs="Arial"/>
        </w:rPr>
        <w:t xml:space="preserve">Se declara sede provisional del Poder Legislativo del Estado de Yucatán, </w:t>
      </w:r>
      <w:r w:rsidR="006B35D0">
        <w:rPr>
          <w:rFonts w:ascii="Bookman Old Style" w:eastAsia="Arial" w:hAnsi="Bookman Old Style"/>
        </w:rPr>
        <w:t xml:space="preserve">la </w:t>
      </w:r>
      <w:r w:rsidR="006B35D0" w:rsidRPr="003008A7">
        <w:rPr>
          <w:rFonts w:ascii="Bookman Old Style" w:eastAsia="Arial" w:hAnsi="Bookman Old Style"/>
        </w:rPr>
        <w:t>“Plaza Grande” del Centro Histórico de la Ciudad y Municipio de Mérida, Yucatán, México</w:t>
      </w:r>
      <w:r w:rsidR="003008A7" w:rsidRPr="003008A7">
        <w:rPr>
          <w:rFonts w:ascii="Bookman Old Style" w:eastAsia="Arial" w:hAnsi="Bookman Old Style"/>
        </w:rPr>
        <w:t>,</w:t>
      </w:r>
      <w:r w:rsidR="003008A7">
        <w:rPr>
          <w:rFonts w:ascii="Bookman Old Style" w:eastAsia="Arial" w:hAnsi="Bookman Old Style"/>
          <w:b/>
          <w:bCs/>
        </w:rPr>
        <w:t xml:space="preserve"> </w:t>
      </w:r>
      <w:r w:rsidR="003008A7" w:rsidRPr="002D3A68">
        <w:rPr>
          <w:rFonts w:ascii="Bookman Old Style" w:hAnsi="Bookman Old Style" w:cs="Arial"/>
        </w:rPr>
        <w:t>a efecto de celebrar Sesión Solemne del Pleno de la LXI</w:t>
      </w:r>
      <w:r w:rsidR="003008A7">
        <w:rPr>
          <w:rFonts w:ascii="Bookman Old Style" w:hAnsi="Bookman Old Style" w:cs="Arial"/>
        </w:rPr>
        <w:t>V</w:t>
      </w:r>
      <w:r w:rsidR="003008A7" w:rsidRPr="002D3A68">
        <w:rPr>
          <w:rFonts w:ascii="Bookman Old Style" w:hAnsi="Bookman Old Style" w:cs="Arial"/>
        </w:rPr>
        <w:t xml:space="preserve"> Legislatura del H. Congreso del Estado, el día </w:t>
      </w:r>
      <w:r w:rsidR="003008A7">
        <w:rPr>
          <w:rFonts w:ascii="Bookman Old Style" w:hAnsi="Bookman Old Style" w:cs="Arial"/>
        </w:rPr>
        <w:t>30</w:t>
      </w:r>
      <w:r w:rsidR="003008A7" w:rsidRPr="002D3A68">
        <w:rPr>
          <w:rFonts w:ascii="Bookman Old Style" w:hAnsi="Bookman Old Style" w:cs="Arial"/>
        </w:rPr>
        <w:t xml:space="preserve"> de </w:t>
      </w:r>
      <w:r w:rsidR="003008A7">
        <w:rPr>
          <w:rFonts w:ascii="Bookman Old Style" w:hAnsi="Bookman Old Style" w:cs="Arial"/>
        </w:rPr>
        <w:t>septiembre</w:t>
      </w:r>
      <w:r w:rsidR="003008A7" w:rsidRPr="002D3A68">
        <w:rPr>
          <w:rFonts w:ascii="Bookman Old Style" w:hAnsi="Bookman Old Style" w:cs="Arial"/>
        </w:rPr>
        <w:t xml:space="preserve"> de 20</w:t>
      </w:r>
      <w:r w:rsidR="003008A7">
        <w:rPr>
          <w:rFonts w:ascii="Bookman Old Style" w:hAnsi="Bookman Old Style" w:cs="Arial"/>
        </w:rPr>
        <w:t>24</w:t>
      </w:r>
      <w:r w:rsidR="001A3A3D">
        <w:rPr>
          <w:rFonts w:ascii="Bookman Old Style" w:hAnsi="Bookman Old Style" w:cs="Arial"/>
        </w:rPr>
        <w:t xml:space="preserve">, </w:t>
      </w:r>
      <w:r w:rsidR="00595F65">
        <w:rPr>
          <w:rFonts w:ascii="Bookman Old Style" w:hAnsi="Bookman Old Style" w:cs="Arial"/>
        </w:rPr>
        <w:t>a las 23</w:t>
      </w:r>
      <w:r w:rsidR="00C75B75">
        <w:rPr>
          <w:rFonts w:ascii="Bookman Old Style" w:hAnsi="Bookman Old Style" w:cs="Arial"/>
        </w:rPr>
        <w:t>:00 horas</w:t>
      </w:r>
      <w:r w:rsidR="003008A7" w:rsidRPr="002D3A68">
        <w:rPr>
          <w:rFonts w:ascii="Bookman Old Style" w:hAnsi="Bookman Old Style" w:cs="Arial"/>
        </w:rPr>
        <w:t xml:space="preserve">, </w:t>
      </w:r>
      <w:r w:rsidR="001A3A3D">
        <w:rPr>
          <w:rFonts w:ascii="Bookman Old Style" w:hAnsi="Bookman Old Style" w:cs="Arial"/>
        </w:rPr>
        <w:t xml:space="preserve">con la finalidad de recibir el </w:t>
      </w:r>
      <w:r w:rsidR="003008A7" w:rsidRPr="002D3A68">
        <w:rPr>
          <w:rFonts w:ascii="Bookman Old Style" w:hAnsi="Bookman Old Style" w:cs="Arial"/>
        </w:rPr>
        <w:t xml:space="preserve">compromiso constitucional </w:t>
      </w:r>
      <w:r w:rsidR="001A3A3D">
        <w:rPr>
          <w:rFonts w:ascii="Bookman Old Style" w:hAnsi="Bookman Old Style" w:cs="Arial"/>
        </w:rPr>
        <w:t>d</w:t>
      </w:r>
      <w:r w:rsidR="003008A7" w:rsidRPr="002D3A68">
        <w:rPr>
          <w:rFonts w:ascii="Bookman Old Style" w:hAnsi="Bookman Old Style" w:cs="Arial"/>
        </w:rPr>
        <w:t xml:space="preserve">el Licenciado </w:t>
      </w:r>
      <w:r w:rsidR="003008A7">
        <w:rPr>
          <w:rFonts w:ascii="Bookman Old Style" w:hAnsi="Bookman Old Style" w:cs="Arial"/>
        </w:rPr>
        <w:t>Joaquín Jesús Díaz Mena</w:t>
      </w:r>
      <w:r w:rsidR="003008A7" w:rsidRPr="002D3A68">
        <w:rPr>
          <w:rFonts w:ascii="Bookman Old Style" w:hAnsi="Bookman Old Style" w:cs="Arial"/>
        </w:rPr>
        <w:t xml:space="preserve">, como Gobernador Constitucional del Estado de Yucatán. </w:t>
      </w:r>
    </w:p>
    <w:p w14:paraId="3EC494B2" w14:textId="16893EE4" w:rsidR="000E35C1" w:rsidRDefault="000E35C1" w:rsidP="003916E2">
      <w:pPr>
        <w:spacing w:line="276" w:lineRule="auto"/>
        <w:ind w:left="-993" w:firstLine="720"/>
        <w:jc w:val="both"/>
        <w:rPr>
          <w:rFonts w:ascii="Bookman Old Style" w:hAnsi="Bookman Old Style" w:cs="Arial"/>
        </w:rPr>
      </w:pPr>
    </w:p>
    <w:p w14:paraId="0A9585BB" w14:textId="6A08AA33" w:rsidR="003916E2" w:rsidRPr="003916E2" w:rsidRDefault="000E35C1" w:rsidP="003916E2">
      <w:pPr>
        <w:spacing w:line="276" w:lineRule="auto"/>
        <w:ind w:left="-992" w:firstLine="720"/>
        <w:jc w:val="both"/>
        <w:rPr>
          <w:rFonts w:ascii="Bookman Old Style" w:hAnsi="Bookman Old Style" w:cs="Arial"/>
        </w:rPr>
      </w:pPr>
      <w:r w:rsidRPr="002D3A68">
        <w:rPr>
          <w:rFonts w:ascii="Bookman Old Style" w:hAnsi="Bookman Old Style" w:cs="Arial"/>
          <w:b/>
        </w:rPr>
        <w:t xml:space="preserve">ARTÍCULO </w:t>
      </w:r>
      <w:r>
        <w:rPr>
          <w:rFonts w:ascii="Bookman Old Style" w:hAnsi="Bookman Old Style" w:cs="Arial"/>
          <w:b/>
        </w:rPr>
        <w:t>SEGUNDO</w:t>
      </w:r>
      <w:r w:rsidRPr="002D3A68">
        <w:rPr>
          <w:rFonts w:ascii="Bookman Old Style" w:hAnsi="Bookman Old Style" w:cs="Arial"/>
          <w:b/>
        </w:rPr>
        <w:t>.</w:t>
      </w:r>
      <w:r w:rsidR="008D5B2C">
        <w:rPr>
          <w:rFonts w:ascii="Bookman Old Style" w:hAnsi="Bookman Old Style" w:cs="Arial"/>
          <w:b/>
        </w:rPr>
        <w:t xml:space="preserve"> -</w:t>
      </w:r>
      <w:r w:rsidRPr="002D3A68">
        <w:rPr>
          <w:rFonts w:ascii="Bookman Old Style" w:hAnsi="Bookman Old Style" w:cs="Arial"/>
          <w:b/>
        </w:rPr>
        <w:t xml:space="preserve"> </w:t>
      </w:r>
      <w:r w:rsidRPr="000E35C1">
        <w:rPr>
          <w:rFonts w:ascii="Bookman Old Style" w:hAnsi="Bookman Old Style" w:cs="Arial"/>
        </w:rPr>
        <w:t>En caso de que las condiciones climatológicas, fuerza mayor</w:t>
      </w:r>
      <w:r>
        <w:rPr>
          <w:rFonts w:ascii="Bookman Old Style" w:hAnsi="Bookman Old Style" w:cs="Arial"/>
        </w:rPr>
        <w:t xml:space="preserve">, </w:t>
      </w:r>
      <w:r w:rsidRPr="000E35C1">
        <w:rPr>
          <w:rFonts w:ascii="Bookman Old Style" w:hAnsi="Bookman Old Style" w:cs="Arial"/>
        </w:rPr>
        <w:t xml:space="preserve">caso fortuito </w:t>
      </w:r>
      <w:r>
        <w:rPr>
          <w:rFonts w:ascii="Bookman Old Style" w:hAnsi="Bookman Old Style" w:cs="Arial"/>
        </w:rPr>
        <w:t xml:space="preserve">o cualquiera otra circunstancia que no permitiera garantizar la seguridad e </w:t>
      </w:r>
      <w:r w:rsidRPr="000E35C1">
        <w:rPr>
          <w:rFonts w:ascii="Bookman Old Style" w:hAnsi="Bookman Old Style" w:cs="Arial"/>
        </w:rPr>
        <w:t xml:space="preserve">impidieran </w:t>
      </w:r>
      <w:r w:rsidR="003916E2">
        <w:rPr>
          <w:rFonts w:ascii="Bookman Old Style" w:hAnsi="Bookman Old Style" w:cs="Arial"/>
        </w:rPr>
        <w:t xml:space="preserve">plenamente </w:t>
      </w:r>
      <w:r w:rsidRPr="000E35C1">
        <w:rPr>
          <w:rFonts w:ascii="Bookman Old Style" w:hAnsi="Bookman Old Style" w:cs="Arial"/>
        </w:rPr>
        <w:t xml:space="preserve">el desarrollo de la Sesión Solemne </w:t>
      </w:r>
      <w:r w:rsidR="003916E2">
        <w:rPr>
          <w:rFonts w:ascii="Bookman Old Style" w:hAnsi="Bookman Old Style" w:cs="Arial"/>
        </w:rPr>
        <w:t xml:space="preserve">prevista en términos del </w:t>
      </w:r>
      <w:r w:rsidRPr="000E35C1">
        <w:rPr>
          <w:rFonts w:ascii="Bookman Old Style" w:hAnsi="Bookman Old Style" w:cs="Arial"/>
        </w:rPr>
        <w:t>artículo primero de este acuerdo</w:t>
      </w:r>
      <w:r w:rsidR="003916E2">
        <w:rPr>
          <w:rFonts w:ascii="Bookman Old Style" w:hAnsi="Bookman Old Style" w:cs="Arial"/>
        </w:rPr>
        <w:t xml:space="preserve">; ésta, se efectuará </w:t>
      </w:r>
      <w:r w:rsidR="003916E2" w:rsidRPr="003916E2">
        <w:rPr>
          <w:rFonts w:ascii="Bookman Old Style" w:hAnsi="Bookman Old Style" w:cs="Arial"/>
        </w:rPr>
        <w:t>en las instalaciones del Teatro “Armando Manzanero” ubicado en el predio de la Calle 62 número 495 con cruzamientos entre calles 59 y 61 del Centro Histórico de la Ciudad y Municipio de Mérida, Yucatán</w:t>
      </w:r>
      <w:r w:rsidR="003916E2">
        <w:rPr>
          <w:rFonts w:ascii="Bookman Old Style" w:hAnsi="Bookman Old Style" w:cs="Arial"/>
        </w:rPr>
        <w:t xml:space="preserve">, siendo, en su caso, la </w:t>
      </w:r>
      <w:r w:rsidR="003916E2" w:rsidRPr="002D3A68">
        <w:rPr>
          <w:rFonts w:ascii="Bookman Old Style" w:hAnsi="Bookman Old Style" w:cs="Arial"/>
        </w:rPr>
        <w:t>sede provisional del Poder Legislativo del Estado de Yucatán</w:t>
      </w:r>
      <w:r w:rsidR="003916E2">
        <w:rPr>
          <w:rFonts w:ascii="Bookman Old Style" w:hAnsi="Bookman Old Style" w:cs="Arial"/>
        </w:rPr>
        <w:t xml:space="preserve">.  </w:t>
      </w:r>
    </w:p>
    <w:p w14:paraId="1BF027EF" w14:textId="77777777" w:rsidR="000E35C1" w:rsidRPr="002D3A68" w:rsidRDefault="000E35C1" w:rsidP="001A3A3D">
      <w:pPr>
        <w:spacing w:line="276" w:lineRule="auto"/>
        <w:ind w:left="-993"/>
        <w:jc w:val="both"/>
        <w:rPr>
          <w:rFonts w:ascii="Bookman Old Style" w:hAnsi="Bookman Old Style" w:cs="Arial"/>
        </w:rPr>
      </w:pPr>
    </w:p>
    <w:p w14:paraId="209D54C3" w14:textId="3F9EC616" w:rsidR="002D3A68" w:rsidRPr="002D3A68" w:rsidRDefault="002D3A68" w:rsidP="002D3A68">
      <w:pPr>
        <w:spacing w:line="276" w:lineRule="auto"/>
        <w:ind w:left="-993"/>
        <w:jc w:val="center"/>
        <w:rPr>
          <w:rFonts w:ascii="Bookman Old Style" w:hAnsi="Bookman Old Style" w:cs="Arial"/>
          <w:b/>
          <w:lang w:val="en-US"/>
        </w:rPr>
      </w:pPr>
      <w:r w:rsidRPr="002D3A68">
        <w:rPr>
          <w:rFonts w:ascii="Bookman Old Style" w:hAnsi="Bookman Old Style" w:cs="Arial"/>
          <w:b/>
          <w:lang w:val="en-US"/>
        </w:rPr>
        <w:t>T R A N S I T O R I O S</w:t>
      </w:r>
    </w:p>
    <w:p w14:paraId="4EC971AA" w14:textId="77777777" w:rsidR="002D3A68" w:rsidRPr="002D3A68" w:rsidRDefault="002D3A68" w:rsidP="002D3A68">
      <w:pPr>
        <w:spacing w:line="276" w:lineRule="auto"/>
        <w:ind w:left="-993"/>
        <w:jc w:val="center"/>
        <w:rPr>
          <w:rFonts w:ascii="Bookman Old Style" w:hAnsi="Bookman Old Style" w:cs="Arial"/>
          <w:b/>
          <w:lang w:val="en-US"/>
        </w:rPr>
      </w:pPr>
    </w:p>
    <w:p w14:paraId="211A62C6" w14:textId="77777777" w:rsidR="002D3A68" w:rsidRPr="002D3A68" w:rsidRDefault="002D3A68" w:rsidP="002D3A68">
      <w:pPr>
        <w:spacing w:line="276" w:lineRule="auto"/>
        <w:ind w:left="-993"/>
        <w:jc w:val="both"/>
        <w:rPr>
          <w:rFonts w:ascii="Bookman Old Style" w:hAnsi="Bookman Old Style" w:cs="Arial"/>
          <w:lang w:val="es-MX"/>
        </w:rPr>
      </w:pPr>
      <w:r w:rsidRPr="002D3A68">
        <w:rPr>
          <w:rFonts w:ascii="Bookman Old Style" w:hAnsi="Bookman Old Style" w:cs="Arial"/>
          <w:b/>
          <w:lang w:val="en-US"/>
        </w:rPr>
        <w:tab/>
      </w:r>
      <w:r w:rsidRPr="002D3A68">
        <w:rPr>
          <w:rFonts w:ascii="Bookman Old Style" w:hAnsi="Bookman Old Style" w:cs="Arial"/>
          <w:b/>
          <w:lang w:val="es-MX"/>
        </w:rPr>
        <w:t xml:space="preserve">ARTÍCULO PRIMERO. - </w:t>
      </w:r>
      <w:r w:rsidRPr="002D3A68">
        <w:rPr>
          <w:rFonts w:ascii="Bookman Old Style" w:hAnsi="Bookman Old Style" w:cs="Arial"/>
          <w:lang w:val="es-MX"/>
        </w:rPr>
        <w:t>Publíquese el presente Acuerdo, en el Diario Oficial del Gobierno del Estado de Yucatán.</w:t>
      </w:r>
    </w:p>
    <w:p w14:paraId="0C4BFB82" w14:textId="77777777" w:rsidR="002D3A68" w:rsidRPr="002D3A68" w:rsidRDefault="002D3A68" w:rsidP="002D3A68">
      <w:pPr>
        <w:spacing w:line="276" w:lineRule="auto"/>
        <w:ind w:left="-993"/>
        <w:jc w:val="both"/>
        <w:rPr>
          <w:rFonts w:ascii="Bookman Old Style" w:hAnsi="Bookman Old Style" w:cs="Arial"/>
          <w:lang w:val="es-MX"/>
        </w:rPr>
      </w:pPr>
    </w:p>
    <w:p w14:paraId="59FC58D5" w14:textId="77777777" w:rsidR="002D3A68" w:rsidRPr="002D3A68" w:rsidRDefault="002D3A68" w:rsidP="002D3A68">
      <w:pPr>
        <w:spacing w:line="276" w:lineRule="auto"/>
        <w:ind w:left="-993"/>
        <w:jc w:val="both"/>
        <w:rPr>
          <w:rFonts w:ascii="Bookman Old Style" w:hAnsi="Bookman Old Style" w:cs="Arial"/>
          <w:lang w:val="es-MX"/>
        </w:rPr>
      </w:pPr>
      <w:r w:rsidRPr="002D3A68">
        <w:rPr>
          <w:rFonts w:ascii="Bookman Old Style" w:hAnsi="Bookman Old Style" w:cs="Arial"/>
          <w:lang w:val="es-MX"/>
        </w:rPr>
        <w:tab/>
      </w:r>
      <w:r w:rsidRPr="002D3A68">
        <w:rPr>
          <w:rFonts w:ascii="Bookman Old Style" w:hAnsi="Bookman Old Style" w:cs="Arial"/>
          <w:b/>
          <w:lang w:val="es-MX"/>
        </w:rPr>
        <w:t xml:space="preserve">ARTÍCULO SEGUNDO. - </w:t>
      </w:r>
      <w:r w:rsidRPr="002D3A68">
        <w:rPr>
          <w:rFonts w:ascii="Bookman Old Style" w:hAnsi="Bookman Old Style" w:cs="Arial"/>
          <w:lang w:val="es-MX"/>
        </w:rPr>
        <w:t xml:space="preserve"> Se instruye a la Secretaría General en coordinación con la Dirección General de Administración y Finanzas, ambos del Poder Legislativo del Estado, para que, efectúen todo el proceso logístico para la realización de la Sesión Solemne en el lugar, fecha y hora ya citados.</w:t>
      </w:r>
    </w:p>
    <w:p w14:paraId="40E8BC78" w14:textId="77777777" w:rsidR="002D3A68" w:rsidRPr="002D3A68" w:rsidRDefault="002D3A68" w:rsidP="002D3A68">
      <w:pPr>
        <w:spacing w:line="276" w:lineRule="auto"/>
        <w:ind w:left="-993"/>
        <w:jc w:val="both"/>
        <w:rPr>
          <w:rFonts w:ascii="Bookman Old Style" w:hAnsi="Bookman Old Style" w:cs="Arial"/>
          <w:lang w:val="es-MX"/>
        </w:rPr>
      </w:pPr>
    </w:p>
    <w:p w14:paraId="3B93204F" w14:textId="26F6578E" w:rsidR="002D3A68" w:rsidRPr="002D3A68" w:rsidRDefault="002D3A68" w:rsidP="002D3A68">
      <w:pPr>
        <w:spacing w:line="276" w:lineRule="auto"/>
        <w:ind w:left="-993"/>
        <w:jc w:val="both"/>
        <w:rPr>
          <w:rFonts w:ascii="Bookman Old Style" w:hAnsi="Bookman Old Style" w:cs="Arial"/>
          <w:lang w:val="es-MX"/>
        </w:rPr>
      </w:pPr>
      <w:r w:rsidRPr="002D3A68">
        <w:rPr>
          <w:rFonts w:ascii="Bookman Old Style" w:hAnsi="Bookman Old Style" w:cs="Arial"/>
          <w:lang w:val="es-MX"/>
        </w:rPr>
        <w:tab/>
      </w:r>
      <w:r w:rsidRPr="002D3A68">
        <w:rPr>
          <w:rFonts w:ascii="Bookman Old Style" w:hAnsi="Bookman Old Style" w:cs="Arial"/>
          <w:b/>
          <w:lang w:val="es-MX"/>
        </w:rPr>
        <w:t>ARTÍCULO TERCERO. -</w:t>
      </w:r>
      <w:r w:rsidRPr="002D3A68">
        <w:rPr>
          <w:rFonts w:ascii="Bookman Old Style" w:hAnsi="Bookman Old Style" w:cs="Arial"/>
          <w:lang w:val="es-MX"/>
        </w:rPr>
        <w:t xml:space="preserve"> Se instruye al Director General de Administración y Finanzas del Poder Legislativo del Estado para que realice todas las gestiones necesarias a fin de obtener una ampliación presupuestal para esta soberanía correspondiente al ejercicio fiscal 20</w:t>
      </w:r>
      <w:r w:rsidR="00DE015B">
        <w:rPr>
          <w:rFonts w:ascii="Bookman Old Style" w:hAnsi="Bookman Old Style" w:cs="Arial"/>
          <w:lang w:val="es-MX"/>
        </w:rPr>
        <w:t>24</w:t>
      </w:r>
      <w:r w:rsidRPr="002D3A68">
        <w:rPr>
          <w:rFonts w:ascii="Bookman Old Style" w:hAnsi="Bookman Old Style" w:cs="Arial"/>
          <w:lang w:val="es-MX"/>
        </w:rPr>
        <w:t>, con el objeto de dar cumplimiento a lo establecido en el presente acuerdo.</w:t>
      </w:r>
    </w:p>
    <w:p w14:paraId="66C9EAD0" w14:textId="77777777" w:rsidR="00246AC2" w:rsidRDefault="00246AC2" w:rsidP="002D3A68">
      <w:pPr>
        <w:spacing w:line="276" w:lineRule="auto"/>
        <w:ind w:left="-993"/>
        <w:jc w:val="both"/>
        <w:rPr>
          <w:rFonts w:ascii="Bookman Old Style" w:hAnsi="Bookman Old Style" w:cs="Arial"/>
          <w:lang w:val="es-MX"/>
        </w:rPr>
      </w:pPr>
    </w:p>
    <w:p w14:paraId="6B422E83" w14:textId="77777777" w:rsidR="00246AC2" w:rsidRDefault="00246AC2" w:rsidP="002D3A68">
      <w:pPr>
        <w:spacing w:line="276" w:lineRule="auto"/>
        <w:ind w:left="-993"/>
        <w:jc w:val="both"/>
        <w:rPr>
          <w:rFonts w:ascii="Bookman Old Style" w:hAnsi="Bookman Old Style" w:cs="Arial"/>
          <w:lang w:val="es-MX"/>
        </w:rPr>
      </w:pPr>
    </w:p>
    <w:p w14:paraId="64FF4894" w14:textId="77777777" w:rsidR="00246AC2" w:rsidRDefault="00246AC2" w:rsidP="002D3A68">
      <w:pPr>
        <w:spacing w:line="276" w:lineRule="auto"/>
        <w:ind w:left="-993"/>
        <w:jc w:val="both"/>
        <w:rPr>
          <w:rFonts w:ascii="Bookman Old Style" w:hAnsi="Bookman Old Style" w:cs="Arial"/>
          <w:lang w:val="es-MX"/>
        </w:rPr>
      </w:pPr>
    </w:p>
    <w:p w14:paraId="5FD9A4C8" w14:textId="1D5FA6C9" w:rsidR="002D3A68" w:rsidRPr="002D3A68" w:rsidRDefault="002D3A68" w:rsidP="002D3A68">
      <w:pPr>
        <w:spacing w:line="276" w:lineRule="auto"/>
        <w:ind w:left="-993"/>
        <w:jc w:val="both"/>
        <w:rPr>
          <w:rFonts w:ascii="Bookman Old Style" w:hAnsi="Bookman Old Style" w:cs="Arial"/>
          <w:b/>
          <w:lang w:val="es-MX"/>
        </w:rPr>
      </w:pPr>
      <w:bookmarkStart w:id="0" w:name="_GoBack"/>
      <w:bookmarkEnd w:id="0"/>
      <w:r w:rsidRPr="002D3A68">
        <w:rPr>
          <w:rFonts w:ascii="Bookman Old Style" w:hAnsi="Bookman Old Style" w:cs="Arial"/>
          <w:b/>
          <w:lang w:val="es-MX"/>
        </w:rPr>
        <w:lastRenderedPageBreak/>
        <w:t xml:space="preserve">DADO EN </w:t>
      </w:r>
      <w:r w:rsidR="008D5B2C">
        <w:rPr>
          <w:rFonts w:ascii="Bookman Old Style" w:hAnsi="Bookman Old Style" w:cs="Arial"/>
          <w:b/>
          <w:lang w:val="es-MX"/>
        </w:rPr>
        <w:t xml:space="preserve">LA SALA DE SESIONES “CONSTITUYENTES DE 1918” DEL </w:t>
      </w:r>
      <w:r w:rsidRPr="002D3A68">
        <w:rPr>
          <w:rFonts w:ascii="Bookman Old Style" w:hAnsi="Bookman Old Style" w:cs="Arial"/>
          <w:b/>
          <w:lang w:val="es-MX"/>
        </w:rPr>
        <w:t xml:space="preserve">RECINTO DEL PODER LEGISLATIVO, EN LA CIUDAD DE MÉRIDA, YUCATÁN, ESTADOS UNIDOS MEXICANOS, A LOS </w:t>
      </w:r>
      <w:r w:rsidR="003916E2">
        <w:rPr>
          <w:rFonts w:ascii="Bookman Old Style" w:hAnsi="Bookman Old Style" w:cs="Arial"/>
          <w:b/>
          <w:lang w:val="es-MX"/>
        </w:rPr>
        <w:t>10</w:t>
      </w:r>
      <w:r w:rsidRPr="002D3A68">
        <w:rPr>
          <w:rFonts w:ascii="Bookman Old Style" w:hAnsi="Bookman Old Style" w:cs="Arial"/>
          <w:b/>
          <w:lang w:val="es-MX"/>
        </w:rPr>
        <w:t xml:space="preserve"> DÍAS DEL MES DE SEPTIEMBRE DE 20</w:t>
      </w:r>
      <w:r w:rsidR="00DE015B">
        <w:rPr>
          <w:rFonts w:ascii="Bookman Old Style" w:hAnsi="Bookman Old Style" w:cs="Arial"/>
          <w:b/>
          <w:lang w:val="es-MX"/>
        </w:rPr>
        <w:t>24</w:t>
      </w:r>
      <w:r w:rsidRPr="002D3A68">
        <w:rPr>
          <w:rFonts w:ascii="Bookman Old Style" w:hAnsi="Bookman Old Style" w:cs="Arial"/>
          <w:b/>
          <w:lang w:val="es-MX"/>
        </w:rPr>
        <w:t>.</w:t>
      </w:r>
    </w:p>
    <w:p w14:paraId="3B93812C" w14:textId="77777777" w:rsidR="002D3A68" w:rsidRPr="002D3A68" w:rsidRDefault="002D3A68" w:rsidP="002D3A68">
      <w:pPr>
        <w:spacing w:line="276" w:lineRule="auto"/>
        <w:ind w:left="-993"/>
        <w:jc w:val="center"/>
        <w:rPr>
          <w:rFonts w:ascii="Bookman Old Style" w:hAnsi="Bookman Old Style" w:cs="Arial"/>
          <w:b/>
          <w:lang w:val="es-MX"/>
        </w:rPr>
      </w:pPr>
    </w:p>
    <w:p w14:paraId="47EE59D6" w14:textId="56448E3E" w:rsidR="008C5D9B" w:rsidRPr="002D3A68" w:rsidRDefault="000302F5">
      <w:pPr>
        <w:ind w:left="-1134" w:right="284" w:firstLine="708"/>
        <w:jc w:val="both"/>
        <w:rPr>
          <w:rFonts w:ascii="Bookman Old Style" w:eastAsia="Arial" w:hAnsi="Bookman Old Style" w:cs="Arial"/>
        </w:rPr>
      </w:pPr>
      <w:r w:rsidRPr="002D3A68">
        <w:rPr>
          <w:rFonts w:ascii="Bookman Old Style" w:eastAsia="Arial" w:hAnsi="Bookman Old Style" w:cs="Arial"/>
        </w:rPr>
        <w:t>Protest</w:t>
      </w:r>
      <w:r w:rsidR="00DE015B">
        <w:rPr>
          <w:rFonts w:ascii="Bookman Old Style" w:eastAsia="Arial" w:hAnsi="Bookman Old Style" w:cs="Arial"/>
        </w:rPr>
        <w:t>amos</w:t>
      </w:r>
      <w:r w:rsidRPr="002D3A68">
        <w:rPr>
          <w:rFonts w:ascii="Bookman Old Style" w:eastAsia="Arial" w:hAnsi="Bookman Old Style" w:cs="Arial"/>
        </w:rPr>
        <w:t xml:space="preserve"> lo necesario en la ciudad de Mérida, Yucatán, Estados Unidos Mexicanos, a los </w:t>
      </w:r>
      <w:r w:rsidR="008D5B2C">
        <w:rPr>
          <w:rFonts w:ascii="Bookman Old Style" w:eastAsia="Arial" w:hAnsi="Bookman Old Style" w:cs="Arial"/>
        </w:rPr>
        <w:t xml:space="preserve">10 </w:t>
      </w:r>
      <w:r w:rsidRPr="002D3A68">
        <w:rPr>
          <w:rFonts w:ascii="Bookman Old Style" w:eastAsia="Arial" w:hAnsi="Bookman Old Style" w:cs="Arial"/>
        </w:rPr>
        <w:t xml:space="preserve">días del mes de </w:t>
      </w:r>
      <w:r w:rsidR="00DE015B">
        <w:rPr>
          <w:rFonts w:ascii="Bookman Old Style" w:eastAsia="Arial" w:hAnsi="Bookman Old Style" w:cs="Arial"/>
        </w:rPr>
        <w:t>septiembre</w:t>
      </w:r>
      <w:r w:rsidRPr="002D3A68">
        <w:rPr>
          <w:rFonts w:ascii="Bookman Old Style" w:eastAsia="Arial" w:hAnsi="Bookman Old Style" w:cs="Arial"/>
        </w:rPr>
        <w:t xml:space="preserve"> del año 202</w:t>
      </w:r>
      <w:r w:rsidR="00DE015B">
        <w:rPr>
          <w:rFonts w:ascii="Bookman Old Style" w:eastAsia="Arial" w:hAnsi="Bookman Old Style" w:cs="Arial"/>
        </w:rPr>
        <w:t>4</w:t>
      </w:r>
      <w:r w:rsidRPr="002D3A68">
        <w:rPr>
          <w:rFonts w:ascii="Bookman Old Style" w:eastAsia="Arial" w:hAnsi="Bookman Old Style" w:cs="Arial"/>
        </w:rPr>
        <w:t>.</w:t>
      </w:r>
    </w:p>
    <w:p w14:paraId="1DF93FE9" w14:textId="77777777" w:rsidR="008C5D9B" w:rsidRPr="002D3A68" w:rsidRDefault="008C5D9B">
      <w:pPr>
        <w:spacing w:line="276" w:lineRule="auto"/>
        <w:ind w:left="-992" w:firstLine="709"/>
        <w:jc w:val="both"/>
        <w:rPr>
          <w:rFonts w:ascii="Bookman Old Style" w:eastAsia="Arial" w:hAnsi="Bookman Old Style" w:cs="Arial"/>
        </w:rPr>
      </w:pPr>
    </w:p>
    <w:p w14:paraId="1AE789D9" w14:textId="7DEFF43D" w:rsidR="008C5D9B" w:rsidRPr="002D3A68" w:rsidRDefault="000302F5">
      <w:pPr>
        <w:widowControl w:val="0"/>
        <w:ind w:left="-1134" w:right="284" w:firstLine="709"/>
        <w:jc w:val="both"/>
        <w:rPr>
          <w:rFonts w:ascii="Bookman Old Style" w:eastAsia="Arial" w:hAnsi="Bookman Old Style" w:cs="Arial"/>
          <w:b/>
        </w:rPr>
      </w:pPr>
      <w:r w:rsidRPr="002D3A68">
        <w:rPr>
          <w:rFonts w:ascii="Bookman Old Style" w:eastAsia="Arial" w:hAnsi="Bookman Old Style" w:cs="Arial"/>
          <w:b/>
        </w:rPr>
        <w:t>LOS INTEGRANTES DE LA JUNTA DE GOBIERNO Y COORDINACIÓN POLÍTICA DE LA LXI</w:t>
      </w:r>
      <w:r w:rsidR="00CF4BE2">
        <w:rPr>
          <w:rFonts w:ascii="Bookman Old Style" w:eastAsia="Arial" w:hAnsi="Bookman Old Style" w:cs="Arial"/>
          <w:b/>
        </w:rPr>
        <w:t>V</w:t>
      </w:r>
      <w:r w:rsidRPr="002D3A68">
        <w:rPr>
          <w:rFonts w:ascii="Bookman Old Style" w:eastAsia="Arial" w:hAnsi="Bookman Old Style" w:cs="Arial"/>
          <w:b/>
        </w:rPr>
        <w:t xml:space="preserve"> LEGISLATURA DEL PODER LEGISLATIVO DEL ESTADO DE YUCATÁN.</w:t>
      </w:r>
    </w:p>
    <w:p w14:paraId="3FA014B0" w14:textId="38A84095" w:rsidR="0003194A" w:rsidRDefault="0003194A">
      <w:pPr>
        <w:widowControl w:val="0"/>
        <w:ind w:left="-1134" w:right="284" w:firstLine="709"/>
        <w:jc w:val="both"/>
        <w:rPr>
          <w:rFonts w:ascii="Arial" w:eastAsia="Arial" w:hAnsi="Arial" w:cs="Arial"/>
          <w:b/>
          <w:sz w:val="26"/>
          <w:szCs w:val="26"/>
        </w:rPr>
      </w:pPr>
    </w:p>
    <w:p w14:paraId="29C26A4C" w14:textId="2274BB1B" w:rsidR="00144A9F" w:rsidRDefault="00144A9F">
      <w:pPr>
        <w:widowControl w:val="0"/>
        <w:ind w:left="-1134" w:right="284" w:firstLine="709"/>
        <w:jc w:val="both"/>
        <w:rPr>
          <w:rFonts w:ascii="Arial" w:eastAsia="Arial" w:hAnsi="Arial" w:cs="Arial"/>
          <w:b/>
          <w:sz w:val="26"/>
          <w:szCs w:val="26"/>
        </w:rPr>
      </w:pP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6"/>
      </w:tblGrid>
      <w:tr w:rsidR="00144A9F" w:rsidRPr="0074421B" w14:paraId="230DBCF4" w14:textId="77777777" w:rsidTr="00144A9F">
        <w:trPr>
          <w:trHeight w:val="1040"/>
        </w:trPr>
        <w:tc>
          <w:tcPr>
            <w:tcW w:w="8896" w:type="dxa"/>
          </w:tcPr>
          <w:p w14:paraId="6AA04E32" w14:textId="3614D840" w:rsidR="00144A9F" w:rsidRPr="0074421B" w:rsidRDefault="00144A9F" w:rsidP="00144A9F">
            <w:pPr>
              <w:widowControl w:val="0"/>
              <w:ind w:right="284"/>
              <w:jc w:val="center"/>
              <w:rPr>
                <w:rFonts w:ascii="Bookman Old Style" w:eastAsia="Arial" w:hAnsi="Bookman Old Style"/>
                <w:b/>
                <w:bCs/>
                <w:sz w:val="28"/>
                <w:szCs w:val="28"/>
              </w:rPr>
            </w:pPr>
            <w:r w:rsidRPr="0074421B">
              <w:rPr>
                <w:rFonts w:ascii="Bookman Old Style" w:eastAsia="Arial" w:hAnsi="Bookman Old Style"/>
                <w:b/>
                <w:bCs/>
                <w:sz w:val="28"/>
                <w:szCs w:val="28"/>
              </w:rPr>
              <w:t>Dip. Wilmer Manuel Monforte Marfil</w:t>
            </w:r>
          </w:p>
          <w:p w14:paraId="0F7F55DD" w14:textId="20B5AF70" w:rsidR="00144A9F" w:rsidRPr="0074421B" w:rsidRDefault="00144A9F" w:rsidP="00144A9F">
            <w:pPr>
              <w:widowControl w:val="0"/>
              <w:ind w:right="284"/>
              <w:jc w:val="center"/>
              <w:rPr>
                <w:rFonts w:ascii="Arial" w:eastAsia="Arial" w:hAnsi="Arial" w:cs="Arial"/>
                <w:sz w:val="28"/>
                <w:szCs w:val="28"/>
              </w:rPr>
            </w:pPr>
            <w:r w:rsidRPr="0074421B">
              <w:rPr>
                <w:rFonts w:ascii="Bookman Old Style" w:eastAsia="Arial" w:hAnsi="Bookman Old Style" w:cs="Arial"/>
                <w:sz w:val="28"/>
                <w:szCs w:val="28"/>
              </w:rPr>
              <w:t>Presidente de la Junta de Gobierno y Coordinación Política del H. Congreso del Estado.</w:t>
            </w:r>
          </w:p>
        </w:tc>
      </w:tr>
      <w:tr w:rsidR="00144A9F" w:rsidRPr="0074421B" w14:paraId="28E5ADAB" w14:textId="77777777" w:rsidTr="00144A9F">
        <w:trPr>
          <w:trHeight w:val="1040"/>
        </w:trPr>
        <w:tc>
          <w:tcPr>
            <w:tcW w:w="8896" w:type="dxa"/>
          </w:tcPr>
          <w:p w14:paraId="6ACB6018" w14:textId="4241A685" w:rsidR="00144A9F" w:rsidRPr="0074421B" w:rsidRDefault="00144A9F" w:rsidP="00144A9F">
            <w:pPr>
              <w:widowControl w:val="0"/>
              <w:ind w:right="284"/>
              <w:jc w:val="center"/>
              <w:rPr>
                <w:rFonts w:ascii="Bookman Old Style" w:eastAsia="Arial" w:hAnsi="Bookman Old Style"/>
                <w:b/>
                <w:bCs/>
                <w:sz w:val="28"/>
                <w:szCs w:val="28"/>
              </w:rPr>
            </w:pPr>
          </w:p>
          <w:p w14:paraId="5B46B0ED" w14:textId="006EC007" w:rsidR="00144A9F" w:rsidRPr="0074421B" w:rsidRDefault="00144A9F" w:rsidP="00144A9F">
            <w:pPr>
              <w:widowControl w:val="0"/>
              <w:ind w:right="284"/>
              <w:jc w:val="center"/>
              <w:rPr>
                <w:rFonts w:ascii="Bookman Old Style" w:eastAsia="Arial" w:hAnsi="Bookman Old Style"/>
                <w:b/>
                <w:bCs/>
                <w:sz w:val="28"/>
                <w:szCs w:val="28"/>
              </w:rPr>
            </w:pPr>
            <w:r w:rsidRPr="0074421B">
              <w:rPr>
                <w:rFonts w:ascii="Bookman Old Style" w:eastAsia="Arial" w:hAnsi="Bookman Old Style"/>
                <w:b/>
                <w:bCs/>
                <w:sz w:val="28"/>
                <w:szCs w:val="28"/>
              </w:rPr>
              <w:t xml:space="preserve">Dip. Roger </w:t>
            </w:r>
            <w:r w:rsidR="000A6E58">
              <w:rPr>
                <w:rFonts w:ascii="Bookman Old Style" w:eastAsia="Arial" w:hAnsi="Bookman Old Style"/>
                <w:b/>
                <w:bCs/>
                <w:sz w:val="28"/>
                <w:szCs w:val="28"/>
              </w:rPr>
              <w:t xml:space="preserve">José </w:t>
            </w:r>
            <w:r w:rsidRPr="0074421B">
              <w:rPr>
                <w:rFonts w:ascii="Bookman Old Style" w:eastAsia="Arial" w:hAnsi="Bookman Old Style"/>
                <w:b/>
                <w:bCs/>
                <w:sz w:val="28"/>
                <w:szCs w:val="28"/>
              </w:rPr>
              <w:t>Torres Peniche</w:t>
            </w:r>
          </w:p>
          <w:p w14:paraId="561619B9" w14:textId="186CC2F4" w:rsidR="00144A9F" w:rsidRPr="008D5B2C" w:rsidRDefault="00144A9F" w:rsidP="00144A9F">
            <w:pPr>
              <w:widowControl w:val="0"/>
              <w:ind w:right="284"/>
              <w:jc w:val="center"/>
              <w:rPr>
                <w:rFonts w:ascii="Bookman Old Style" w:eastAsia="Arial" w:hAnsi="Bookman Old Style"/>
                <w:sz w:val="28"/>
                <w:szCs w:val="28"/>
              </w:rPr>
            </w:pPr>
            <w:r w:rsidRPr="008D5B2C">
              <w:rPr>
                <w:rFonts w:ascii="Bookman Old Style" w:eastAsia="Arial" w:hAnsi="Bookman Old Style"/>
                <w:sz w:val="28"/>
                <w:szCs w:val="28"/>
              </w:rPr>
              <w:t>Secretario</w:t>
            </w:r>
          </w:p>
        </w:tc>
      </w:tr>
    </w:tbl>
    <w:p w14:paraId="733AB7F3" w14:textId="2EAFC782" w:rsidR="00144A9F" w:rsidRPr="0074421B" w:rsidRDefault="00144A9F" w:rsidP="00144A9F">
      <w:pPr>
        <w:widowControl w:val="0"/>
        <w:ind w:left="-1134" w:right="284" w:firstLine="709"/>
        <w:jc w:val="center"/>
        <w:rPr>
          <w:rFonts w:ascii="Arial" w:eastAsia="Arial" w:hAnsi="Arial" w:cs="Arial"/>
          <w:b/>
          <w:sz w:val="28"/>
          <w:szCs w:val="28"/>
        </w:rPr>
      </w:pP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442"/>
      </w:tblGrid>
      <w:tr w:rsidR="00144A9F" w:rsidRPr="0074421B" w14:paraId="5E634C3D" w14:textId="77777777" w:rsidTr="00144A9F">
        <w:trPr>
          <w:trHeight w:val="470"/>
        </w:trPr>
        <w:tc>
          <w:tcPr>
            <w:tcW w:w="4442" w:type="dxa"/>
          </w:tcPr>
          <w:p w14:paraId="20B1E7E9" w14:textId="77777777" w:rsidR="00144A9F" w:rsidRPr="0074421B" w:rsidRDefault="00144A9F" w:rsidP="00144A9F">
            <w:pPr>
              <w:widowControl w:val="0"/>
              <w:ind w:left="-1134" w:right="284" w:firstLine="709"/>
              <w:jc w:val="center"/>
              <w:rPr>
                <w:rFonts w:ascii="Arial" w:eastAsia="Arial" w:hAnsi="Arial" w:cs="Arial"/>
                <w:b/>
                <w:sz w:val="28"/>
                <w:szCs w:val="28"/>
              </w:rPr>
            </w:pPr>
          </w:p>
          <w:p w14:paraId="16C12551" w14:textId="04AAD88F" w:rsidR="00144A9F" w:rsidRPr="0074421B" w:rsidRDefault="00144A9F" w:rsidP="00144A9F">
            <w:pPr>
              <w:widowControl w:val="0"/>
              <w:ind w:right="284"/>
              <w:jc w:val="center"/>
              <w:rPr>
                <w:rFonts w:ascii="Bookman Old Style" w:eastAsia="Arial" w:hAnsi="Bookman Old Style"/>
                <w:b/>
                <w:bCs/>
                <w:sz w:val="28"/>
                <w:szCs w:val="28"/>
              </w:rPr>
            </w:pPr>
            <w:r w:rsidRPr="0074421B">
              <w:rPr>
                <w:rFonts w:ascii="Bookman Old Style" w:eastAsia="Arial" w:hAnsi="Bookman Old Style"/>
                <w:b/>
                <w:bCs/>
                <w:sz w:val="28"/>
                <w:szCs w:val="28"/>
              </w:rPr>
              <w:t>Dip. Francisco Rosas Villavicencio</w:t>
            </w:r>
          </w:p>
          <w:p w14:paraId="2942A81D" w14:textId="5C170241" w:rsidR="00144A9F" w:rsidRPr="008D5B2C" w:rsidRDefault="00144A9F" w:rsidP="00144A9F">
            <w:pPr>
              <w:widowControl w:val="0"/>
              <w:ind w:right="284"/>
              <w:jc w:val="center"/>
              <w:rPr>
                <w:rFonts w:ascii="Bookman Old Style" w:eastAsia="Arial" w:hAnsi="Bookman Old Style"/>
                <w:sz w:val="28"/>
                <w:szCs w:val="28"/>
              </w:rPr>
            </w:pPr>
            <w:r w:rsidRPr="008D5B2C">
              <w:rPr>
                <w:rFonts w:ascii="Bookman Old Style" w:eastAsia="Arial" w:hAnsi="Bookman Old Style"/>
                <w:sz w:val="28"/>
                <w:szCs w:val="28"/>
              </w:rPr>
              <w:t>Vocal</w:t>
            </w:r>
          </w:p>
          <w:p w14:paraId="35EA23D4" w14:textId="77777777" w:rsidR="00144A9F" w:rsidRPr="0074421B" w:rsidRDefault="00144A9F" w:rsidP="00144A9F">
            <w:pPr>
              <w:widowControl w:val="0"/>
              <w:ind w:right="284"/>
              <w:jc w:val="center"/>
              <w:rPr>
                <w:rFonts w:ascii="Arial" w:eastAsia="Arial" w:hAnsi="Arial"/>
                <w:b/>
                <w:sz w:val="28"/>
                <w:szCs w:val="28"/>
              </w:rPr>
            </w:pPr>
          </w:p>
          <w:p w14:paraId="67FC3ECC" w14:textId="77777777" w:rsidR="00144A9F" w:rsidRPr="0074421B" w:rsidRDefault="00144A9F" w:rsidP="00144A9F">
            <w:pPr>
              <w:widowControl w:val="0"/>
              <w:ind w:right="284"/>
              <w:jc w:val="center"/>
              <w:rPr>
                <w:rFonts w:ascii="Arial" w:eastAsia="Arial" w:hAnsi="Arial"/>
                <w:b/>
                <w:sz w:val="28"/>
                <w:szCs w:val="28"/>
              </w:rPr>
            </w:pPr>
          </w:p>
          <w:p w14:paraId="6F9AA453" w14:textId="726D5900" w:rsidR="00144A9F" w:rsidRPr="0074421B" w:rsidRDefault="00144A9F" w:rsidP="00144A9F">
            <w:pPr>
              <w:widowControl w:val="0"/>
              <w:ind w:right="284"/>
              <w:jc w:val="center"/>
              <w:rPr>
                <w:rFonts w:ascii="Arial" w:eastAsia="Arial" w:hAnsi="Arial" w:cs="Arial"/>
                <w:b/>
                <w:sz w:val="28"/>
                <w:szCs w:val="28"/>
              </w:rPr>
            </w:pPr>
          </w:p>
        </w:tc>
        <w:tc>
          <w:tcPr>
            <w:tcW w:w="4442" w:type="dxa"/>
          </w:tcPr>
          <w:p w14:paraId="0F692966" w14:textId="77777777" w:rsidR="00144A9F" w:rsidRPr="0074421B" w:rsidRDefault="00144A9F" w:rsidP="00144A9F">
            <w:pPr>
              <w:widowControl w:val="0"/>
              <w:ind w:right="284"/>
              <w:jc w:val="center"/>
              <w:rPr>
                <w:rFonts w:ascii="Bookman Old Style" w:eastAsia="Arial" w:hAnsi="Bookman Old Style"/>
                <w:b/>
                <w:bCs/>
                <w:sz w:val="28"/>
                <w:szCs w:val="28"/>
              </w:rPr>
            </w:pPr>
          </w:p>
          <w:p w14:paraId="42CE76E1" w14:textId="77777777" w:rsidR="00144A9F" w:rsidRPr="0074421B" w:rsidRDefault="00144A9F" w:rsidP="00144A9F">
            <w:pPr>
              <w:widowControl w:val="0"/>
              <w:ind w:right="284"/>
              <w:jc w:val="center"/>
              <w:rPr>
                <w:rFonts w:ascii="Bookman Old Style" w:eastAsia="Arial" w:hAnsi="Bookman Old Style"/>
                <w:b/>
                <w:bCs/>
                <w:sz w:val="28"/>
                <w:szCs w:val="28"/>
              </w:rPr>
            </w:pPr>
            <w:r w:rsidRPr="0074421B">
              <w:rPr>
                <w:rFonts w:ascii="Bookman Old Style" w:eastAsia="Arial" w:hAnsi="Bookman Old Style"/>
                <w:b/>
                <w:bCs/>
                <w:sz w:val="28"/>
                <w:szCs w:val="28"/>
              </w:rPr>
              <w:t>Dip. Harry Gerardo Rodríguez Botello Fierro</w:t>
            </w:r>
          </w:p>
          <w:p w14:paraId="1A9EEFD4" w14:textId="25D57BA3" w:rsidR="00144A9F" w:rsidRPr="008D5B2C" w:rsidRDefault="00144A9F" w:rsidP="00144A9F">
            <w:pPr>
              <w:widowControl w:val="0"/>
              <w:ind w:right="284"/>
              <w:jc w:val="center"/>
              <w:rPr>
                <w:rFonts w:ascii="Bookman Old Style" w:eastAsia="Arial" w:hAnsi="Bookman Old Style"/>
                <w:sz w:val="28"/>
                <w:szCs w:val="28"/>
              </w:rPr>
            </w:pPr>
            <w:r w:rsidRPr="008D5B2C">
              <w:rPr>
                <w:rFonts w:ascii="Bookman Old Style" w:eastAsia="Arial" w:hAnsi="Bookman Old Style"/>
                <w:sz w:val="28"/>
                <w:szCs w:val="28"/>
              </w:rPr>
              <w:t>Vocal</w:t>
            </w:r>
          </w:p>
        </w:tc>
      </w:tr>
      <w:tr w:rsidR="00144A9F" w:rsidRPr="0074421B" w14:paraId="02ED4718" w14:textId="77777777" w:rsidTr="00144A9F">
        <w:trPr>
          <w:trHeight w:val="451"/>
        </w:trPr>
        <w:tc>
          <w:tcPr>
            <w:tcW w:w="4442" w:type="dxa"/>
          </w:tcPr>
          <w:p w14:paraId="3B677B04" w14:textId="77777777" w:rsidR="00144A9F" w:rsidRPr="0074421B" w:rsidRDefault="00144A9F" w:rsidP="00144A9F">
            <w:pPr>
              <w:widowControl w:val="0"/>
              <w:ind w:right="284"/>
              <w:jc w:val="center"/>
              <w:rPr>
                <w:rFonts w:ascii="Bookman Old Style" w:eastAsia="Arial" w:hAnsi="Bookman Old Style"/>
                <w:b/>
                <w:bCs/>
                <w:sz w:val="28"/>
                <w:szCs w:val="28"/>
              </w:rPr>
            </w:pPr>
            <w:r w:rsidRPr="0074421B">
              <w:rPr>
                <w:rFonts w:ascii="Bookman Old Style" w:eastAsia="Arial" w:hAnsi="Bookman Old Style"/>
                <w:b/>
                <w:bCs/>
                <w:sz w:val="28"/>
                <w:szCs w:val="28"/>
              </w:rPr>
              <w:t>Dip. Javier Renán Osante Solís</w:t>
            </w:r>
          </w:p>
          <w:p w14:paraId="2270B127" w14:textId="249C0C83" w:rsidR="00144A9F" w:rsidRPr="0074421B" w:rsidRDefault="00144A9F" w:rsidP="00144A9F">
            <w:pPr>
              <w:widowControl w:val="0"/>
              <w:ind w:right="284"/>
              <w:jc w:val="center"/>
              <w:rPr>
                <w:rFonts w:ascii="Arial" w:eastAsia="Arial" w:hAnsi="Arial" w:cs="Arial"/>
                <w:b/>
                <w:sz w:val="28"/>
                <w:szCs w:val="28"/>
              </w:rPr>
            </w:pPr>
            <w:r w:rsidRPr="008D5B2C">
              <w:rPr>
                <w:rFonts w:ascii="Bookman Old Style" w:eastAsia="Arial" w:hAnsi="Bookman Old Style"/>
                <w:sz w:val="28"/>
                <w:szCs w:val="28"/>
              </w:rPr>
              <w:t>Vocal</w:t>
            </w:r>
          </w:p>
        </w:tc>
        <w:tc>
          <w:tcPr>
            <w:tcW w:w="4442" w:type="dxa"/>
          </w:tcPr>
          <w:p w14:paraId="2BA235C5" w14:textId="77777777" w:rsidR="00144A9F" w:rsidRPr="0074421B" w:rsidRDefault="00144A9F" w:rsidP="00144A9F">
            <w:pPr>
              <w:widowControl w:val="0"/>
              <w:ind w:right="284"/>
              <w:jc w:val="center"/>
              <w:rPr>
                <w:rFonts w:ascii="Bookman Old Style" w:eastAsia="Arial" w:hAnsi="Bookman Old Style"/>
                <w:b/>
                <w:bCs/>
                <w:sz w:val="28"/>
                <w:szCs w:val="28"/>
              </w:rPr>
            </w:pPr>
            <w:r w:rsidRPr="0074421B">
              <w:rPr>
                <w:rFonts w:ascii="Bookman Old Style" w:eastAsia="Arial" w:hAnsi="Bookman Old Style"/>
                <w:b/>
                <w:bCs/>
                <w:sz w:val="28"/>
                <w:szCs w:val="28"/>
              </w:rPr>
              <w:t>Dip. Gaspar Armando Quintal Parra</w:t>
            </w:r>
          </w:p>
          <w:p w14:paraId="5848FBB6" w14:textId="5BA57C15" w:rsidR="00144A9F" w:rsidRPr="008D5B2C" w:rsidRDefault="00144A9F" w:rsidP="00144A9F">
            <w:pPr>
              <w:widowControl w:val="0"/>
              <w:ind w:right="284"/>
              <w:jc w:val="center"/>
              <w:rPr>
                <w:rFonts w:ascii="Bookman Old Style" w:eastAsia="Arial" w:hAnsi="Bookman Old Style"/>
                <w:sz w:val="28"/>
                <w:szCs w:val="28"/>
              </w:rPr>
            </w:pPr>
            <w:r w:rsidRPr="008D5B2C">
              <w:rPr>
                <w:rFonts w:ascii="Bookman Old Style" w:eastAsia="Arial" w:hAnsi="Bookman Old Style"/>
                <w:sz w:val="28"/>
                <w:szCs w:val="28"/>
              </w:rPr>
              <w:t>Vocal</w:t>
            </w:r>
          </w:p>
        </w:tc>
      </w:tr>
    </w:tbl>
    <w:p w14:paraId="2885A52A" w14:textId="6976568B" w:rsidR="00144A9F" w:rsidRDefault="00144A9F">
      <w:pPr>
        <w:widowControl w:val="0"/>
        <w:ind w:left="-1134" w:right="284" w:firstLine="709"/>
        <w:jc w:val="both"/>
        <w:rPr>
          <w:rFonts w:ascii="Arial" w:eastAsia="Arial" w:hAnsi="Arial" w:cs="Arial"/>
          <w:b/>
          <w:sz w:val="26"/>
          <w:szCs w:val="26"/>
        </w:rPr>
      </w:pPr>
    </w:p>
    <w:p w14:paraId="7BE30189" w14:textId="0C4156BB" w:rsidR="008D5B2C" w:rsidRDefault="008D5B2C">
      <w:pPr>
        <w:widowControl w:val="0"/>
        <w:ind w:left="-1134" w:right="284" w:firstLine="709"/>
        <w:jc w:val="both"/>
        <w:rPr>
          <w:rFonts w:ascii="Arial" w:eastAsia="Arial" w:hAnsi="Arial" w:cs="Arial"/>
          <w:b/>
          <w:sz w:val="26"/>
          <w:szCs w:val="26"/>
        </w:rPr>
      </w:pPr>
    </w:p>
    <w:p w14:paraId="41A8FEE7" w14:textId="0B47BBE3" w:rsidR="008D5B2C" w:rsidRDefault="008D5B2C">
      <w:pPr>
        <w:widowControl w:val="0"/>
        <w:ind w:left="-1134" w:right="284" w:firstLine="709"/>
        <w:jc w:val="both"/>
        <w:rPr>
          <w:rFonts w:ascii="Arial" w:eastAsia="Arial" w:hAnsi="Arial" w:cs="Arial"/>
          <w:b/>
          <w:sz w:val="26"/>
          <w:szCs w:val="26"/>
        </w:rPr>
      </w:pPr>
    </w:p>
    <w:p w14:paraId="59FFB061" w14:textId="77777777" w:rsidR="008D5B2C" w:rsidRDefault="008D5B2C">
      <w:pPr>
        <w:widowControl w:val="0"/>
        <w:ind w:left="-1134" w:right="284" w:firstLine="709"/>
        <w:jc w:val="both"/>
        <w:rPr>
          <w:rFonts w:ascii="Arial" w:eastAsia="Arial" w:hAnsi="Arial" w:cs="Arial"/>
          <w:b/>
          <w:sz w:val="26"/>
          <w:szCs w:val="26"/>
        </w:rPr>
      </w:pPr>
    </w:p>
    <w:p w14:paraId="4D801CCC" w14:textId="38CC2F5A" w:rsidR="008C5D9B" w:rsidRPr="007C6A7F" w:rsidRDefault="008D5B2C">
      <w:pPr>
        <w:ind w:left="-1134" w:right="284"/>
        <w:jc w:val="both"/>
        <w:rPr>
          <w:rFonts w:ascii="Bookman Old Style" w:eastAsia="Arial" w:hAnsi="Bookman Old Style" w:cs="Arial"/>
          <w:i/>
          <w:iCs/>
          <w:sz w:val="18"/>
          <w:szCs w:val="18"/>
        </w:rPr>
      </w:pPr>
      <w:r w:rsidRPr="007C6A7F">
        <w:rPr>
          <w:rFonts w:ascii="Bookman Old Style" w:eastAsia="Arial" w:hAnsi="Bookman Old Style" w:cs="Arial"/>
          <w:i/>
          <w:iCs/>
          <w:sz w:val="18"/>
          <w:szCs w:val="18"/>
        </w:rPr>
        <w:t>Esta</w:t>
      </w:r>
      <w:r>
        <w:rPr>
          <w:rFonts w:ascii="Bookman Old Style" w:eastAsia="Arial" w:hAnsi="Bookman Old Style" w:cs="Arial"/>
          <w:i/>
          <w:iCs/>
          <w:sz w:val="18"/>
          <w:szCs w:val="18"/>
        </w:rPr>
        <w:t xml:space="preserve"> hoja de </w:t>
      </w:r>
      <w:r w:rsidRPr="007C6A7F">
        <w:rPr>
          <w:rFonts w:ascii="Bookman Old Style" w:eastAsia="Arial" w:hAnsi="Bookman Old Style" w:cs="Arial"/>
          <w:i/>
          <w:iCs/>
          <w:sz w:val="18"/>
          <w:szCs w:val="18"/>
        </w:rPr>
        <w:t>firmas pertenece</w:t>
      </w:r>
      <w:r w:rsidR="000302F5" w:rsidRPr="007C6A7F">
        <w:rPr>
          <w:rFonts w:ascii="Bookman Old Style" w:eastAsia="Arial" w:hAnsi="Bookman Old Style" w:cs="Arial"/>
          <w:i/>
          <w:iCs/>
          <w:sz w:val="18"/>
          <w:szCs w:val="18"/>
        </w:rPr>
        <w:t xml:space="preserve"> al Punto de Acuerdo por el que se </w:t>
      </w:r>
      <w:r w:rsidR="00144A9F" w:rsidRPr="007C6A7F">
        <w:rPr>
          <w:rFonts w:ascii="Bookman Old Style" w:eastAsia="Arial" w:hAnsi="Bookman Old Style" w:cs="Arial"/>
          <w:i/>
          <w:iCs/>
          <w:sz w:val="18"/>
          <w:szCs w:val="18"/>
        </w:rPr>
        <w:t>propone</w:t>
      </w:r>
      <w:r w:rsidR="00CF4BE2" w:rsidRPr="007C6A7F">
        <w:rPr>
          <w:rFonts w:ascii="Bookman Old Style" w:eastAsia="Arial" w:hAnsi="Bookman Old Style" w:cs="Arial"/>
          <w:i/>
          <w:iCs/>
          <w:sz w:val="18"/>
          <w:szCs w:val="18"/>
        </w:rPr>
        <w:t xml:space="preserve"> el cambio de Sede Provisional del Recinto del Poder Legislativo del Estado de Yucatán para la toma del Compromiso Constitucional del Gobernador Constitucional del Estado de Yucatán</w:t>
      </w:r>
      <w:r w:rsidR="00144A9F" w:rsidRPr="007C6A7F">
        <w:rPr>
          <w:rFonts w:ascii="Bookman Old Style" w:eastAsia="Arial" w:hAnsi="Bookman Old Style" w:cs="Arial"/>
          <w:i/>
          <w:iCs/>
          <w:sz w:val="18"/>
          <w:szCs w:val="18"/>
        </w:rPr>
        <w:t xml:space="preserve"> 2024-2030. </w:t>
      </w:r>
    </w:p>
    <w:sectPr w:rsidR="008C5D9B" w:rsidRPr="007C6A7F" w:rsidSect="00EA1C28">
      <w:headerReference w:type="default" r:id="rId7"/>
      <w:footerReference w:type="even" r:id="rId8"/>
      <w:footerReference w:type="default" r:id="rId9"/>
      <w:pgSz w:w="12242" w:h="15842"/>
      <w:pgMar w:top="2410" w:right="1185" w:bottom="1418" w:left="2835" w:header="709"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3EC45" w14:textId="77777777" w:rsidR="001B4719" w:rsidRDefault="001B4719">
      <w:r>
        <w:separator/>
      </w:r>
    </w:p>
  </w:endnote>
  <w:endnote w:type="continuationSeparator" w:id="0">
    <w:p w14:paraId="35B4A6D9" w14:textId="77777777" w:rsidR="001B4719" w:rsidRDefault="001B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FDB0F" w14:textId="77777777" w:rsidR="008C5D9B" w:rsidRDefault="000302F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5043D342" w14:textId="77777777" w:rsidR="008C5D9B" w:rsidRDefault="008C5D9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D913" w14:textId="77777777" w:rsidR="008C5D9B" w:rsidRDefault="000302F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246AC2">
      <w:rPr>
        <w:noProof/>
        <w:color w:val="000000"/>
      </w:rPr>
      <w:t>8</w:t>
    </w:r>
    <w:r>
      <w:rPr>
        <w:color w:val="000000"/>
      </w:rPr>
      <w:fldChar w:fldCharType="end"/>
    </w:r>
  </w:p>
  <w:p w14:paraId="38D6A02B" w14:textId="77777777" w:rsidR="008C5D9B" w:rsidRDefault="008C5D9B">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EC68A" w14:textId="77777777" w:rsidR="001B4719" w:rsidRDefault="001B4719">
      <w:r>
        <w:separator/>
      </w:r>
    </w:p>
  </w:footnote>
  <w:footnote w:type="continuationSeparator" w:id="0">
    <w:p w14:paraId="7FE6E67D" w14:textId="77777777" w:rsidR="001B4719" w:rsidRDefault="001B4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572F" w14:textId="77777777" w:rsidR="008C5D9B" w:rsidRDefault="0017763F">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8240" behindDoc="0" locked="0" layoutInCell="1" hidden="0" allowOverlap="1" wp14:anchorId="0932746B" wp14:editId="6FA8D51B">
          <wp:simplePos x="0" y="0"/>
          <wp:positionH relativeFrom="column">
            <wp:posOffset>-1466215</wp:posOffset>
          </wp:positionH>
          <wp:positionV relativeFrom="paragraph">
            <wp:posOffset>-232268</wp:posOffset>
          </wp:positionV>
          <wp:extent cx="1371600" cy="1241425"/>
          <wp:effectExtent l="0" t="0" r="0" b="0"/>
          <wp:wrapSquare wrapText="bothSides" distT="0" distB="0" distL="0" distR="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71600" cy="1241425"/>
                  </a:xfrm>
                  <a:prstGeom prst="rect">
                    <a:avLst/>
                  </a:prstGeom>
                  <a:ln/>
                </pic:spPr>
              </pic:pic>
            </a:graphicData>
          </a:graphic>
          <wp14:sizeRelH relativeFrom="margin">
            <wp14:pctWidth>0</wp14:pctWidth>
          </wp14:sizeRelH>
          <wp14:sizeRelV relativeFrom="margin">
            <wp14:pctHeight>0</wp14:pctHeight>
          </wp14:sizeRelV>
        </wp:anchor>
      </w:drawing>
    </w:r>
    <w:r w:rsidR="003932E5">
      <w:rPr>
        <w:noProof/>
        <w:lang w:val="es-MX"/>
      </w:rPr>
      <mc:AlternateContent>
        <mc:Choice Requires="wps">
          <w:drawing>
            <wp:anchor distT="0" distB="0" distL="114300" distR="114300" simplePos="0" relativeHeight="251660288" behindDoc="0" locked="0" layoutInCell="1" hidden="0" allowOverlap="1" wp14:anchorId="3B045B67" wp14:editId="31335C28">
              <wp:simplePos x="0" y="0"/>
              <wp:positionH relativeFrom="column">
                <wp:posOffset>-1704975</wp:posOffset>
              </wp:positionH>
              <wp:positionV relativeFrom="paragraph">
                <wp:posOffset>664210</wp:posOffset>
              </wp:positionV>
              <wp:extent cx="1701165" cy="382905"/>
              <wp:effectExtent l="0" t="0" r="0" b="0"/>
              <wp:wrapNone/>
              <wp:docPr id="1" name="Rectángulo 1"/>
              <wp:cNvGraphicFramePr/>
              <a:graphic xmlns:a="http://schemas.openxmlformats.org/drawingml/2006/main">
                <a:graphicData uri="http://schemas.microsoft.com/office/word/2010/wordprocessingShape">
                  <wps:wsp>
                    <wps:cNvSpPr/>
                    <wps:spPr>
                      <a:xfrm>
                        <a:off x="0" y="0"/>
                        <a:ext cx="1701165" cy="382905"/>
                      </a:xfrm>
                      <a:prstGeom prst="rect">
                        <a:avLst/>
                      </a:prstGeom>
                      <a:solidFill>
                        <a:srgbClr val="FFFFFF"/>
                      </a:solidFill>
                      <a:ln>
                        <a:noFill/>
                      </a:ln>
                    </wps:spPr>
                    <wps:txbx>
                      <w:txbxContent>
                        <w:p w14:paraId="6B07CF6E" w14:textId="454C2129" w:rsidR="008C5D9B" w:rsidRPr="00AE147A" w:rsidRDefault="000302F5">
                          <w:pPr>
                            <w:jc w:val="center"/>
                            <w:textDirection w:val="btLr"/>
                            <w:rPr>
                              <w:rFonts w:ascii="Bookman Old Style" w:hAnsi="Bookman Old Style"/>
                              <w:b/>
                              <w:sz w:val="22"/>
                              <w:szCs w:val="22"/>
                            </w:rPr>
                          </w:pPr>
                          <w:r w:rsidRPr="00AE147A">
                            <w:rPr>
                              <w:rFonts w:ascii="Bookman Old Style" w:eastAsia="Arial" w:hAnsi="Bookman Old Style" w:cs="Arial"/>
                              <w:b/>
                              <w:color w:val="000000"/>
                              <w:sz w:val="12"/>
                              <w:szCs w:val="22"/>
                            </w:rPr>
                            <w:t>LX</w:t>
                          </w:r>
                          <w:r w:rsidR="00D16314" w:rsidRPr="00AE147A">
                            <w:rPr>
                              <w:rFonts w:ascii="Bookman Old Style" w:eastAsia="Arial" w:hAnsi="Bookman Old Style" w:cs="Arial"/>
                              <w:b/>
                              <w:color w:val="000000"/>
                              <w:sz w:val="12"/>
                              <w:szCs w:val="22"/>
                            </w:rPr>
                            <w:t>IV</w:t>
                          </w:r>
                          <w:r w:rsidRPr="00AE147A">
                            <w:rPr>
                              <w:rFonts w:ascii="Bookman Old Style" w:eastAsia="Arial" w:hAnsi="Bookman Old Style" w:cs="Arial"/>
                              <w:b/>
                              <w:color w:val="000000"/>
                              <w:sz w:val="12"/>
                              <w:szCs w:val="22"/>
                            </w:rPr>
                            <w:t xml:space="preserve"> LEGISLATURA DEL ESTADO</w:t>
                          </w:r>
                        </w:p>
                        <w:p w14:paraId="25ADA9C5" w14:textId="77777777" w:rsidR="008C5D9B" w:rsidRPr="00AE147A" w:rsidRDefault="000302F5">
                          <w:pPr>
                            <w:jc w:val="center"/>
                            <w:textDirection w:val="btLr"/>
                            <w:rPr>
                              <w:rFonts w:ascii="Bookman Old Style" w:hAnsi="Bookman Old Style"/>
                              <w:b/>
                              <w:sz w:val="22"/>
                              <w:szCs w:val="22"/>
                            </w:rPr>
                          </w:pPr>
                          <w:r w:rsidRPr="00AE147A">
                            <w:rPr>
                              <w:rFonts w:ascii="Bookman Old Style" w:eastAsia="Arial" w:hAnsi="Bookman Old Style" w:cs="Arial"/>
                              <w:b/>
                              <w:color w:val="000000"/>
                              <w:sz w:val="12"/>
                              <w:szCs w:val="22"/>
                            </w:rPr>
                            <w:t>LIBRE Y SOBERANO</w:t>
                          </w:r>
                        </w:p>
                        <w:p w14:paraId="1256B952" w14:textId="77777777" w:rsidR="008C5D9B" w:rsidRPr="00AE147A" w:rsidRDefault="000302F5">
                          <w:pPr>
                            <w:jc w:val="center"/>
                            <w:textDirection w:val="btLr"/>
                            <w:rPr>
                              <w:rFonts w:ascii="Bookman Old Style" w:hAnsi="Bookman Old Style"/>
                              <w:b/>
                              <w:sz w:val="22"/>
                              <w:szCs w:val="22"/>
                            </w:rPr>
                          </w:pPr>
                          <w:r w:rsidRPr="00AE147A">
                            <w:rPr>
                              <w:rFonts w:ascii="Bookman Old Style" w:eastAsia="Arial" w:hAnsi="Bookman Old Style" w:cs="Arial"/>
                              <w:b/>
                              <w:color w:val="000000"/>
                              <w:sz w:val="12"/>
                              <w:szCs w:val="22"/>
                            </w:rPr>
                            <w:t>DE YUCATAN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B045B67" id="Rectángulo 1" o:spid="_x0000_s1026" style="position:absolute;margin-left:-134.25pt;margin-top:52.3pt;width:133.95pt;height: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" stroked="f">
              <v:textbox inset="2.53958mm,1.2694mm,2.53958mm,1.2694mm">
                <w:txbxContent>
                  <w:p w14:paraId="6B07CF6E" w14:textId="454C2129" w:rsidR="008C5D9B" w:rsidRPr="00AE147A" w:rsidRDefault="000302F5">
                    <w:pPr>
                      <w:jc w:val="center"/>
                      <w:textDirection w:val="btLr"/>
                      <w:rPr>
                        <w:rFonts w:ascii="Bookman Old Style" w:hAnsi="Bookman Old Style"/>
                        <w:b/>
                        <w:sz w:val="22"/>
                        <w:szCs w:val="22"/>
                      </w:rPr>
                    </w:pPr>
                    <w:r w:rsidRPr="00AE147A">
                      <w:rPr>
                        <w:rFonts w:ascii="Bookman Old Style" w:eastAsia="Arial" w:hAnsi="Bookman Old Style" w:cs="Arial"/>
                        <w:b/>
                        <w:color w:val="000000"/>
                        <w:sz w:val="12"/>
                        <w:szCs w:val="22"/>
                      </w:rPr>
                      <w:t>LX</w:t>
                    </w:r>
                    <w:r w:rsidR="00D16314" w:rsidRPr="00AE147A">
                      <w:rPr>
                        <w:rFonts w:ascii="Bookman Old Style" w:eastAsia="Arial" w:hAnsi="Bookman Old Style" w:cs="Arial"/>
                        <w:b/>
                        <w:color w:val="000000"/>
                        <w:sz w:val="12"/>
                        <w:szCs w:val="22"/>
                      </w:rPr>
                      <w:t>IV</w:t>
                    </w:r>
                    <w:r w:rsidRPr="00AE147A">
                      <w:rPr>
                        <w:rFonts w:ascii="Bookman Old Style" w:eastAsia="Arial" w:hAnsi="Bookman Old Style" w:cs="Arial"/>
                        <w:b/>
                        <w:color w:val="000000"/>
                        <w:sz w:val="12"/>
                        <w:szCs w:val="22"/>
                      </w:rPr>
                      <w:t xml:space="preserve"> LEGISLATURA DEL ESTADO</w:t>
                    </w:r>
                  </w:p>
                  <w:p w14:paraId="25ADA9C5" w14:textId="77777777" w:rsidR="008C5D9B" w:rsidRPr="00AE147A" w:rsidRDefault="000302F5">
                    <w:pPr>
                      <w:jc w:val="center"/>
                      <w:textDirection w:val="btLr"/>
                      <w:rPr>
                        <w:rFonts w:ascii="Bookman Old Style" w:hAnsi="Bookman Old Style"/>
                        <w:b/>
                        <w:sz w:val="22"/>
                        <w:szCs w:val="22"/>
                      </w:rPr>
                    </w:pPr>
                    <w:r w:rsidRPr="00AE147A">
                      <w:rPr>
                        <w:rFonts w:ascii="Bookman Old Style" w:eastAsia="Arial" w:hAnsi="Bookman Old Style" w:cs="Arial"/>
                        <w:b/>
                        <w:color w:val="000000"/>
                        <w:sz w:val="12"/>
                        <w:szCs w:val="22"/>
                      </w:rPr>
                      <w:t>LIBRE Y SOBERANO</w:t>
                    </w:r>
                  </w:p>
                  <w:p w14:paraId="1256B952" w14:textId="77777777" w:rsidR="008C5D9B" w:rsidRPr="00AE147A" w:rsidRDefault="000302F5">
                    <w:pPr>
                      <w:jc w:val="center"/>
                      <w:textDirection w:val="btLr"/>
                      <w:rPr>
                        <w:rFonts w:ascii="Bookman Old Style" w:hAnsi="Bookman Old Style"/>
                        <w:b/>
                        <w:sz w:val="22"/>
                        <w:szCs w:val="22"/>
                      </w:rPr>
                    </w:pPr>
                    <w:r w:rsidRPr="00AE147A">
                      <w:rPr>
                        <w:rFonts w:ascii="Bookman Old Style" w:eastAsia="Arial" w:hAnsi="Bookman Old Style" w:cs="Arial"/>
                        <w:b/>
                        <w:color w:val="000000"/>
                        <w:sz w:val="12"/>
                        <w:szCs w:val="22"/>
                      </w:rPr>
                      <w:t>DE YUCATAN</w:t>
                    </w:r>
                  </w:p>
                </w:txbxContent>
              </v:textbox>
            </v:rect>
          </w:pict>
        </mc:Fallback>
      </mc:AlternateContent>
    </w:r>
    <w:r w:rsidR="001B1813">
      <w:rPr>
        <w:noProof/>
        <w:lang w:val="es-MX"/>
      </w:rPr>
      <mc:AlternateContent>
        <mc:Choice Requires="wps">
          <w:drawing>
            <wp:anchor distT="0" distB="0" distL="114300" distR="114300" simplePos="0" relativeHeight="251659264" behindDoc="0" locked="0" layoutInCell="1" hidden="0" allowOverlap="1" wp14:anchorId="1A6326ED" wp14:editId="68D91502">
              <wp:simplePos x="0" y="0"/>
              <wp:positionH relativeFrom="column">
                <wp:posOffset>-238125</wp:posOffset>
              </wp:positionH>
              <wp:positionV relativeFrom="paragraph">
                <wp:posOffset>-94615</wp:posOffset>
              </wp:positionV>
              <wp:extent cx="5114925" cy="1228725"/>
              <wp:effectExtent l="0" t="0" r="0" b="0"/>
              <wp:wrapNone/>
              <wp:docPr id="2" name="Rectángulo 2"/>
              <wp:cNvGraphicFramePr/>
              <a:graphic xmlns:a="http://schemas.openxmlformats.org/drawingml/2006/main">
                <a:graphicData uri="http://schemas.microsoft.com/office/word/2010/wordprocessingShape">
                  <wps:wsp>
                    <wps:cNvSpPr/>
                    <wps:spPr>
                      <a:xfrm>
                        <a:off x="0" y="0"/>
                        <a:ext cx="5114925" cy="1228725"/>
                      </a:xfrm>
                      <a:prstGeom prst="rect">
                        <a:avLst/>
                      </a:prstGeom>
                      <a:solidFill>
                        <a:srgbClr val="FFFFFF"/>
                      </a:solidFill>
                      <a:ln>
                        <a:noFill/>
                      </a:ln>
                    </wps:spPr>
                    <wps:txbx>
                      <w:txbxContent>
                        <w:p w14:paraId="1BD852B7" w14:textId="77777777" w:rsidR="008C5D9B" w:rsidRPr="00AE147A" w:rsidRDefault="000302F5">
                          <w:pPr>
                            <w:jc w:val="center"/>
                            <w:textDirection w:val="btLr"/>
                            <w:rPr>
                              <w:rFonts w:ascii="Bookman Old Style" w:hAnsi="Bookman Old Style"/>
                              <w:b/>
                              <w:bCs/>
                            </w:rPr>
                          </w:pPr>
                          <w:r w:rsidRPr="00AE147A">
                            <w:rPr>
                              <w:rFonts w:ascii="Bookman Old Style" w:hAnsi="Bookman Old Style"/>
                              <w:b/>
                              <w:bCs/>
                              <w:color w:val="000000"/>
                            </w:rPr>
                            <w:t>GOBIERNO DEL ESTADO DE YUCATAN</w:t>
                          </w:r>
                        </w:p>
                        <w:p w14:paraId="54E9F39F" w14:textId="77777777" w:rsidR="008C5D9B" w:rsidRPr="00AE147A" w:rsidRDefault="000302F5" w:rsidP="001B1813">
                          <w:pPr>
                            <w:jc w:val="center"/>
                            <w:textDirection w:val="btLr"/>
                            <w:rPr>
                              <w:rFonts w:ascii="Bookman Old Style" w:hAnsi="Bookman Old Style"/>
                              <w:b/>
                              <w:bCs/>
                            </w:rPr>
                          </w:pPr>
                          <w:r w:rsidRPr="00AE147A">
                            <w:rPr>
                              <w:rFonts w:ascii="Bookman Old Style" w:hAnsi="Bookman Old Style"/>
                              <w:b/>
                              <w:bCs/>
                              <w:color w:val="000000"/>
                            </w:rPr>
                            <w:t>PODER LEGISLATIVO</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A6326ED" id="Rectángulo 2" o:spid="_x0000_s1027" style="position:absolute;margin-left:-18.75pt;margin-top:-7.45pt;width:402.75pt;height:9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" stroked="f">
              <v:textbox inset="2.53958mm,1.2694mm,2.53958mm,1.2694mm">
                <w:txbxContent>
                  <w:p w14:paraId="1BD852B7" w14:textId="77777777" w:rsidR="008C5D9B" w:rsidRPr="00AE147A" w:rsidRDefault="000302F5">
                    <w:pPr>
                      <w:jc w:val="center"/>
                      <w:textDirection w:val="btLr"/>
                      <w:rPr>
                        <w:rFonts w:ascii="Bookman Old Style" w:hAnsi="Bookman Old Style"/>
                        <w:b/>
                        <w:bCs/>
                      </w:rPr>
                    </w:pPr>
                    <w:r w:rsidRPr="00AE147A">
                      <w:rPr>
                        <w:rFonts w:ascii="Bookman Old Style" w:hAnsi="Bookman Old Style"/>
                        <w:b/>
                        <w:bCs/>
                        <w:color w:val="000000"/>
                      </w:rPr>
                      <w:t>GOBIERNO DEL ESTADO DE YUCATAN</w:t>
                    </w:r>
                  </w:p>
                  <w:p w14:paraId="54E9F39F" w14:textId="77777777" w:rsidR="008C5D9B" w:rsidRPr="00AE147A" w:rsidRDefault="000302F5" w:rsidP="001B1813">
                    <w:pPr>
                      <w:jc w:val="center"/>
                      <w:textDirection w:val="btLr"/>
                      <w:rPr>
                        <w:rFonts w:ascii="Bookman Old Style" w:hAnsi="Bookman Old Style"/>
                        <w:b/>
                        <w:bCs/>
                      </w:rPr>
                    </w:pPr>
                    <w:r w:rsidRPr="00AE147A">
                      <w:rPr>
                        <w:rFonts w:ascii="Bookman Old Style" w:hAnsi="Bookman Old Style"/>
                        <w:b/>
                        <w:bCs/>
                        <w:color w:val="000000"/>
                      </w:rPr>
                      <w:t>PODER LEGISLATIVO</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decimal"/>
      <w:suff w:val="nothing"/>
      <w:lvlText w:val=""/>
      <w:lvlJc w:val="left"/>
      <w:pPr>
        <w:ind w:left="432" w:hanging="432"/>
      </w:pPr>
      <w:rPr>
        <w:color w:val="000000"/>
      </w:rPr>
    </w:lvl>
    <w:lvl w:ilvl="1">
      <w:start w:val="1"/>
      <w:numFmt w:val="decimal"/>
      <w:suff w:val="nothing"/>
      <w:lvlText w:val=""/>
      <w:lvlJc w:val="left"/>
      <w:pPr>
        <w:ind w:left="576" w:hanging="576"/>
      </w:pPr>
      <w:rPr>
        <w:color w:val="000000"/>
      </w:rPr>
    </w:lvl>
    <w:lvl w:ilvl="2">
      <w:start w:val="1"/>
      <w:numFmt w:val="decimal"/>
      <w:suff w:val="nothing"/>
      <w:lvlText w:val=""/>
      <w:lvlJc w:val="left"/>
      <w:pPr>
        <w:ind w:left="720" w:hanging="720"/>
      </w:pPr>
      <w:rPr>
        <w:color w:val="000000"/>
      </w:rPr>
    </w:lvl>
    <w:lvl w:ilvl="3">
      <w:start w:val="1"/>
      <w:numFmt w:val="decimal"/>
      <w:suff w:val="nothing"/>
      <w:lvlText w:val=""/>
      <w:lvlJc w:val="left"/>
      <w:pPr>
        <w:ind w:left="864" w:hanging="864"/>
      </w:pPr>
      <w:rPr>
        <w:color w:val="000000"/>
      </w:rPr>
    </w:lvl>
    <w:lvl w:ilvl="4">
      <w:start w:val="1"/>
      <w:numFmt w:val="decimal"/>
      <w:suff w:val="nothing"/>
      <w:lvlText w:val=""/>
      <w:lvlJc w:val="left"/>
      <w:pPr>
        <w:ind w:left="1008" w:hanging="1008"/>
      </w:pPr>
      <w:rPr>
        <w:color w:val="000000"/>
      </w:rPr>
    </w:lvl>
    <w:lvl w:ilvl="5">
      <w:start w:val="1"/>
      <w:numFmt w:val="decimal"/>
      <w:suff w:val="nothing"/>
      <w:lvlText w:val=""/>
      <w:lvlJc w:val="left"/>
      <w:pPr>
        <w:ind w:left="1152" w:hanging="1152"/>
      </w:pPr>
      <w:rPr>
        <w:color w:val="000000"/>
      </w:rPr>
    </w:lvl>
    <w:lvl w:ilvl="6">
      <w:start w:val="1"/>
      <w:numFmt w:val="decimal"/>
      <w:suff w:val="nothing"/>
      <w:lvlText w:val=""/>
      <w:lvlJc w:val="left"/>
      <w:pPr>
        <w:ind w:left="1296" w:hanging="1296"/>
      </w:pPr>
      <w:rPr>
        <w:color w:val="000000"/>
      </w:rPr>
    </w:lvl>
    <w:lvl w:ilvl="7">
      <w:start w:val="1"/>
      <w:numFmt w:val="decimal"/>
      <w:suff w:val="nothing"/>
      <w:lvlText w:val=""/>
      <w:lvlJc w:val="left"/>
      <w:pPr>
        <w:ind w:left="1440" w:hanging="1440"/>
      </w:pPr>
      <w:rPr>
        <w:color w:val="000000"/>
      </w:rPr>
    </w:lvl>
    <w:lvl w:ilvl="8">
      <w:start w:val="1"/>
      <w:numFmt w:val="decimal"/>
      <w:suff w:val="nothing"/>
      <w:lvlText w:val=""/>
      <w:lvlJc w:val="left"/>
      <w:pPr>
        <w:ind w:left="1584" w:hanging="1584"/>
      </w:pPr>
      <w:rPr>
        <w:color w:val="000000"/>
      </w:rPr>
    </w:lvl>
  </w:abstractNum>
  <w:abstractNum w:abstractNumId="1">
    <w:nsid w:val="0DBC1FAA"/>
    <w:multiLevelType w:val="multilevel"/>
    <w:tmpl w:val="E6A4C692"/>
    <w:lvl w:ilvl="0">
      <w:start w:val="1"/>
      <w:numFmt w:val="lowerLetter"/>
      <w:lvlText w:val="%1)"/>
      <w:lvlJc w:val="left"/>
      <w:pPr>
        <w:ind w:left="-414" w:hanging="360"/>
      </w:pPr>
      <w:rPr>
        <w:b/>
      </w:rPr>
    </w:lvl>
    <w:lvl w:ilvl="1">
      <w:start w:val="1"/>
      <w:numFmt w:val="lowerLetter"/>
      <w:lvlText w:val="%2."/>
      <w:lvlJc w:val="left"/>
      <w:pPr>
        <w:ind w:left="306" w:hanging="360"/>
      </w:pPr>
    </w:lvl>
    <w:lvl w:ilvl="2">
      <w:start w:val="1"/>
      <w:numFmt w:val="lowerRoman"/>
      <w:lvlText w:val="%3."/>
      <w:lvlJc w:val="right"/>
      <w:pPr>
        <w:ind w:left="1026" w:hanging="180"/>
      </w:pPr>
    </w:lvl>
    <w:lvl w:ilvl="3">
      <w:start w:val="1"/>
      <w:numFmt w:val="decimal"/>
      <w:lvlText w:val="%4."/>
      <w:lvlJc w:val="left"/>
      <w:pPr>
        <w:ind w:left="1746" w:hanging="360"/>
      </w:pPr>
    </w:lvl>
    <w:lvl w:ilvl="4">
      <w:start w:val="1"/>
      <w:numFmt w:val="lowerLetter"/>
      <w:lvlText w:val="%5."/>
      <w:lvlJc w:val="left"/>
      <w:pPr>
        <w:ind w:left="2466" w:hanging="360"/>
      </w:pPr>
    </w:lvl>
    <w:lvl w:ilvl="5">
      <w:start w:val="1"/>
      <w:numFmt w:val="lowerRoman"/>
      <w:lvlText w:val="%6."/>
      <w:lvlJc w:val="right"/>
      <w:pPr>
        <w:ind w:left="3186" w:hanging="180"/>
      </w:pPr>
    </w:lvl>
    <w:lvl w:ilvl="6">
      <w:start w:val="1"/>
      <w:numFmt w:val="decimal"/>
      <w:lvlText w:val="%7."/>
      <w:lvlJc w:val="left"/>
      <w:pPr>
        <w:ind w:left="3906" w:hanging="360"/>
      </w:pPr>
    </w:lvl>
    <w:lvl w:ilvl="7">
      <w:start w:val="1"/>
      <w:numFmt w:val="lowerLetter"/>
      <w:lvlText w:val="%8."/>
      <w:lvlJc w:val="left"/>
      <w:pPr>
        <w:ind w:left="4626" w:hanging="360"/>
      </w:pPr>
    </w:lvl>
    <w:lvl w:ilvl="8">
      <w:start w:val="1"/>
      <w:numFmt w:val="lowerRoman"/>
      <w:lvlText w:val="%9."/>
      <w:lvlJc w:val="right"/>
      <w:pPr>
        <w:ind w:left="53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9B"/>
    <w:rsid w:val="000302F5"/>
    <w:rsid w:val="0003194A"/>
    <w:rsid w:val="00032BB6"/>
    <w:rsid w:val="00043736"/>
    <w:rsid w:val="000A6E58"/>
    <w:rsid w:val="000C353E"/>
    <w:rsid w:val="000C45DF"/>
    <w:rsid w:val="000E35C1"/>
    <w:rsid w:val="00144A9F"/>
    <w:rsid w:val="00171478"/>
    <w:rsid w:val="0017763F"/>
    <w:rsid w:val="001952B4"/>
    <w:rsid w:val="001A3A3D"/>
    <w:rsid w:val="001B1813"/>
    <w:rsid w:val="001B4719"/>
    <w:rsid w:val="00246AC2"/>
    <w:rsid w:val="00253839"/>
    <w:rsid w:val="00262E52"/>
    <w:rsid w:val="00264FB2"/>
    <w:rsid w:val="00295A6A"/>
    <w:rsid w:val="002B5CC5"/>
    <w:rsid w:val="002D3A68"/>
    <w:rsid w:val="002E5C3D"/>
    <w:rsid w:val="002F70D3"/>
    <w:rsid w:val="003008A7"/>
    <w:rsid w:val="003335FF"/>
    <w:rsid w:val="003916E2"/>
    <w:rsid w:val="003932E5"/>
    <w:rsid w:val="003B5867"/>
    <w:rsid w:val="004028CC"/>
    <w:rsid w:val="00412D09"/>
    <w:rsid w:val="00413590"/>
    <w:rsid w:val="00482F8A"/>
    <w:rsid w:val="004C69BF"/>
    <w:rsid w:val="00595F65"/>
    <w:rsid w:val="005F5B63"/>
    <w:rsid w:val="00665143"/>
    <w:rsid w:val="006B35D0"/>
    <w:rsid w:val="006D740E"/>
    <w:rsid w:val="006E0324"/>
    <w:rsid w:val="0074421B"/>
    <w:rsid w:val="00767014"/>
    <w:rsid w:val="00767174"/>
    <w:rsid w:val="00776762"/>
    <w:rsid w:val="007A30EF"/>
    <w:rsid w:val="007C6A7F"/>
    <w:rsid w:val="007E204E"/>
    <w:rsid w:val="0080379E"/>
    <w:rsid w:val="00854211"/>
    <w:rsid w:val="008839B4"/>
    <w:rsid w:val="00893BF2"/>
    <w:rsid w:val="00895015"/>
    <w:rsid w:val="008C3096"/>
    <w:rsid w:val="008C5D9B"/>
    <w:rsid w:val="008D5B2C"/>
    <w:rsid w:val="0093560F"/>
    <w:rsid w:val="00982583"/>
    <w:rsid w:val="009973B4"/>
    <w:rsid w:val="009B01BF"/>
    <w:rsid w:val="009B3299"/>
    <w:rsid w:val="009E3EB6"/>
    <w:rsid w:val="00A709B9"/>
    <w:rsid w:val="00AE147A"/>
    <w:rsid w:val="00B96958"/>
    <w:rsid w:val="00BF4BCE"/>
    <w:rsid w:val="00C04E13"/>
    <w:rsid w:val="00C5134F"/>
    <w:rsid w:val="00C75B75"/>
    <w:rsid w:val="00CA40E6"/>
    <w:rsid w:val="00CD1A37"/>
    <w:rsid w:val="00CF4BE2"/>
    <w:rsid w:val="00D00880"/>
    <w:rsid w:val="00D16314"/>
    <w:rsid w:val="00D2028B"/>
    <w:rsid w:val="00DB7F52"/>
    <w:rsid w:val="00DC5398"/>
    <w:rsid w:val="00DC6C10"/>
    <w:rsid w:val="00DE015B"/>
    <w:rsid w:val="00DE0D36"/>
    <w:rsid w:val="00E32214"/>
    <w:rsid w:val="00E452BC"/>
    <w:rsid w:val="00E602CA"/>
    <w:rsid w:val="00EA1C28"/>
    <w:rsid w:val="00EC357C"/>
    <w:rsid w:val="00ED70AE"/>
    <w:rsid w:val="00F12988"/>
    <w:rsid w:val="00FB5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72FC0"/>
  <w15:docId w15:val="{85B4F0F7-E619-415B-B929-CD165AAC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16E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1B1813"/>
    <w:pPr>
      <w:tabs>
        <w:tab w:val="center" w:pos="4419"/>
        <w:tab w:val="right" w:pos="8838"/>
      </w:tabs>
    </w:pPr>
  </w:style>
  <w:style w:type="character" w:customStyle="1" w:styleId="EncabezadoCar">
    <w:name w:val="Encabezado Car"/>
    <w:basedOn w:val="Fuentedeprrafopredeter"/>
    <w:link w:val="Encabezado"/>
    <w:uiPriority w:val="99"/>
    <w:rsid w:val="001B1813"/>
  </w:style>
  <w:style w:type="paragraph" w:styleId="Piedepgina">
    <w:name w:val="footer"/>
    <w:basedOn w:val="Normal"/>
    <w:link w:val="PiedepginaCar"/>
    <w:uiPriority w:val="99"/>
    <w:unhideWhenUsed/>
    <w:rsid w:val="001B1813"/>
    <w:pPr>
      <w:tabs>
        <w:tab w:val="center" w:pos="4419"/>
        <w:tab w:val="right" w:pos="8838"/>
      </w:tabs>
    </w:pPr>
  </w:style>
  <w:style w:type="character" w:customStyle="1" w:styleId="PiedepginaCar">
    <w:name w:val="Pie de página Car"/>
    <w:basedOn w:val="Fuentedeprrafopredeter"/>
    <w:link w:val="Piedepgina"/>
    <w:uiPriority w:val="99"/>
    <w:rsid w:val="001B1813"/>
  </w:style>
  <w:style w:type="paragraph" w:styleId="Textodeglobo">
    <w:name w:val="Balloon Text"/>
    <w:basedOn w:val="Normal"/>
    <w:link w:val="TextodegloboCar"/>
    <w:uiPriority w:val="99"/>
    <w:semiHidden/>
    <w:unhideWhenUsed/>
    <w:rsid w:val="001B18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813"/>
    <w:rPr>
      <w:rFonts w:ascii="Segoe UI" w:hAnsi="Segoe UI" w:cs="Segoe UI"/>
      <w:sz w:val="18"/>
      <w:szCs w:val="18"/>
    </w:rPr>
  </w:style>
  <w:style w:type="paragraph" w:styleId="Prrafodelista">
    <w:name w:val="List Paragraph"/>
    <w:basedOn w:val="Normal"/>
    <w:uiPriority w:val="34"/>
    <w:qFormat/>
    <w:rsid w:val="005F5B63"/>
    <w:pPr>
      <w:ind w:left="720"/>
      <w:contextualSpacing/>
    </w:pPr>
  </w:style>
  <w:style w:type="table" w:styleId="Tablaconcuadrcula">
    <w:name w:val="Table Grid"/>
    <w:basedOn w:val="Tablanormal"/>
    <w:uiPriority w:val="39"/>
    <w:rsid w:val="00144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5188">
      <w:bodyDiv w:val="1"/>
      <w:marLeft w:val="0"/>
      <w:marRight w:val="0"/>
      <w:marTop w:val="0"/>
      <w:marBottom w:val="0"/>
      <w:divBdr>
        <w:top w:val="none" w:sz="0" w:space="0" w:color="auto"/>
        <w:left w:val="none" w:sz="0" w:space="0" w:color="auto"/>
        <w:bottom w:val="none" w:sz="0" w:space="0" w:color="auto"/>
        <w:right w:val="none" w:sz="0" w:space="0" w:color="auto"/>
      </w:divBdr>
    </w:div>
    <w:div w:id="496459126">
      <w:bodyDiv w:val="1"/>
      <w:marLeft w:val="0"/>
      <w:marRight w:val="0"/>
      <w:marTop w:val="0"/>
      <w:marBottom w:val="0"/>
      <w:divBdr>
        <w:top w:val="none" w:sz="0" w:space="0" w:color="auto"/>
        <w:left w:val="none" w:sz="0" w:space="0" w:color="auto"/>
        <w:bottom w:val="none" w:sz="0" w:space="0" w:color="auto"/>
        <w:right w:val="none" w:sz="0" w:space="0" w:color="auto"/>
      </w:divBdr>
    </w:div>
    <w:div w:id="1739014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12728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Arleth Antonia Canul Castillo</cp:lastModifiedBy>
  <cp:revision>2</cp:revision>
  <cp:lastPrinted>2024-09-09T16:52:00Z</cp:lastPrinted>
  <dcterms:created xsi:type="dcterms:W3CDTF">2024-09-09T17:09:00Z</dcterms:created>
  <dcterms:modified xsi:type="dcterms:W3CDTF">2024-09-09T17:09:00Z</dcterms:modified>
</cp:coreProperties>
</file>